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FD867">
      <w:pPr>
        <w:spacing w:before="100" w:beforeAutospacing="1" w:after="100" w:afterAutospacing="1" w:line="360" w:lineRule="auto"/>
        <w:ind w:left="345" w:leftChars="-187" w:right="-606" w:rightChars="-289" w:hanging="737"/>
        <w:rPr>
          <w:rFonts w:hint="eastAsia" w:asciiTheme="minorEastAsia" w:hAnsiTheme="minorEastAsia" w:eastAsiaTheme="minorEastAsia" w:cstheme="minorEastAsia"/>
          <w:bCs/>
          <w:color w:val="auto"/>
          <w:sz w:val="24"/>
          <w:highlight w:val="none"/>
        </w:rPr>
      </w:pPr>
      <w:permStart w:id="0" w:edGrp="everyone"/>
      <w:permEnd w:id="0"/>
    </w:p>
    <w:p w14:paraId="4ECE625D">
      <w:pPr>
        <w:spacing w:line="360" w:lineRule="auto"/>
        <w:jc w:val="center"/>
        <w:rPr>
          <w:rFonts w:hint="eastAsia" w:asciiTheme="minorEastAsia" w:hAnsiTheme="minorEastAsia" w:eastAsiaTheme="minorEastAsia" w:cstheme="minorEastAsia"/>
          <w:color w:val="auto"/>
          <w:sz w:val="24"/>
          <w:highlight w:val="none"/>
        </w:rPr>
      </w:pPr>
    </w:p>
    <w:p w14:paraId="43C929C8">
      <w:pPr>
        <w:spacing w:line="360" w:lineRule="auto"/>
        <w:rPr>
          <w:rFonts w:hint="eastAsia" w:asciiTheme="minorEastAsia" w:hAnsiTheme="minorEastAsia" w:eastAsiaTheme="minorEastAsia" w:cstheme="minorEastAsia"/>
          <w:color w:val="auto"/>
          <w:sz w:val="24"/>
          <w:highlight w:val="none"/>
        </w:rPr>
      </w:pPr>
    </w:p>
    <w:p w14:paraId="44E1F550">
      <w:pPr>
        <w:tabs>
          <w:tab w:val="left" w:pos="1701"/>
        </w:tabs>
        <w:spacing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四川泸州川南发电有限责任公司</w:t>
      </w:r>
    </w:p>
    <w:p w14:paraId="7443BF6A">
      <w:pPr>
        <w:spacing w:line="360" w:lineRule="auto"/>
        <w:jc w:val="center"/>
        <w:rPr>
          <w:rFonts w:hint="eastAsia" w:asciiTheme="minorEastAsia" w:hAnsiTheme="minorEastAsia" w:eastAsiaTheme="minorEastAsia" w:cstheme="minorEastAsia"/>
          <w:color w:val="auto"/>
          <w:sz w:val="36"/>
          <w:szCs w:val="36"/>
          <w:highlight w:val="none"/>
        </w:rPr>
      </w:pPr>
    </w:p>
    <w:p w14:paraId="1505F664">
      <w:pPr>
        <w:spacing w:line="360" w:lineRule="auto"/>
        <w:jc w:val="center"/>
        <w:rPr>
          <w:rFonts w:hint="eastAsia"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w:t>
      </w:r>
      <w:r>
        <w:rPr>
          <w:rFonts w:hint="eastAsia" w:asciiTheme="minorEastAsia" w:hAnsiTheme="minorEastAsia" w:eastAsiaTheme="minorEastAsia" w:cstheme="minorEastAsia"/>
          <w:color w:val="auto"/>
          <w:sz w:val="56"/>
          <w:szCs w:val="56"/>
          <w:highlight w:val="none"/>
          <w:lang w:val="en-US" w:eastAsia="zh-CN"/>
        </w:rPr>
        <w:t>1</w:t>
      </w:r>
      <w:r>
        <w:rPr>
          <w:rFonts w:hint="eastAsia" w:asciiTheme="minorEastAsia" w:hAnsiTheme="minorEastAsia" w:eastAsiaTheme="minorEastAsia" w:cstheme="minorEastAsia"/>
          <w:color w:val="auto"/>
          <w:sz w:val="56"/>
          <w:szCs w:val="56"/>
          <w:highlight w:val="none"/>
        </w:rPr>
        <w:t>机组火检系统升级改造</w:t>
      </w:r>
    </w:p>
    <w:p w14:paraId="184AFAE6">
      <w:pPr>
        <w:spacing w:line="360" w:lineRule="auto"/>
        <w:jc w:val="center"/>
        <w:rPr>
          <w:rFonts w:hint="eastAsia"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技术规范书</w:t>
      </w:r>
    </w:p>
    <w:p w14:paraId="746831F8">
      <w:pPr>
        <w:spacing w:line="360" w:lineRule="auto"/>
        <w:jc w:val="center"/>
        <w:rPr>
          <w:rFonts w:hint="eastAsia" w:asciiTheme="minorEastAsia" w:hAnsiTheme="minorEastAsia" w:eastAsiaTheme="minorEastAsia" w:cstheme="minorEastAsia"/>
          <w:color w:val="auto"/>
          <w:sz w:val="24"/>
          <w:highlight w:val="none"/>
        </w:rPr>
      </w:pPr>
    </w:p>
    <w:p w14:paraId="27964AF9">
      <w:pPr>
        <w:spacing w:line="360" w:lineRule="auto"/>
        <w:jc w:val="center"/>
        <w:rPr>
          <w:rFonts w:hint="eastAsia" w:asciiTheme="minorEastAsia" w:hAnsiTheme="minorEastAsia" w:eastAsiaTheme="minorEastAsia" w:cstheme="minorEastAsia"/>
          <w:color w:val="auto"/>
          <w:sz w:val="24"/>
          <w:highlight w:val="none"/>
        </w:rPr>
      </w:pPr>
    </w:p>
    <w:p w14:paraId="6FB40928">
      <w:pPr>
        <w:spacing w:line="360" w:lineRule="auto"/>
        <w:jc w:val="center"/>
        <w:rPr>
          <w:rFonts w:hint="eastAsia" w:asciiTheme="minorEastAsia" w:hAnsiTheme="minorEastAsia" w:eastAsiaTheme="minorEastAsia" w:cstheme="minorEastAsia"/>
          <w:color w:val="auto"/>
          <w:sz w:val="24"/>
          <w:highlight w:val="none"/>
        </w:rPr>
      </w:pPr>
    </w:p>
    <w:p w14:paraId="77794EA7">
      <w:pPr>
        <w:spacing w:line="360" w:lineRule="auto"/>
        <w:jc w:val="center"/>
        <w:rPr>
          <w:rFonts w:hint="eastAsia" w:asciiTheme="minorEastAsia" w:hAnsiTheme="minorEastAsia" w:eastAsiaTheme="minorEastAsia" w:cstheme="minorEastAsia"/>
          <w:color w:val="auto"/>
          <w:sz w:val="24"/>
          <w:highlight w:val="none"/>
        </w:rPr>
      </w:pPr>
    </w:p>
    <w:p w14:paraId="58DC6023">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90F4780">
      <w:pPr>
        <w:spacing w:line="360" w:lineRule="auto"/>
        <w:jc w:val="center"/>
        <w:rPr>
          <w:rFonts w:hint="eastAsia" w:asciiTheme="minorEastAsia" w:hAnsiTheme="minorEastAsia" w:eastAsiaTheme="minorEastAsia" w:cstheme="minorEastAsia"/>
          <w:color w:val="auto"/>
          <w:sz w:val="24"/>
          <w:highlight w:val="none"/>
        </w:rPr>
      </w:pPr>
    </w:p>
    <w:p w14:paraId="6906A583">
      <w:pPr>
        <w:spacing w:line="360" w:lineRule="auto"/>
        <w:jc w:val="center"/>
        <w:rPr>
          <w:rFonts w:hint="eastAsia" w:asciiTheme="minorEastAsia" w:hAnsiTheme="minorEastAsia" w:eastAsiaTheme="minorEastAsia" w:cstheme="minorEastAsia"/>
          <w:color w:val="auto"/>
          <w:sz w:val="24"/>
          <w:highlight w:val="none"/>
        </w:rPr>
      </w:pPr>
      <w:bookmarkStart w:id="51" w:name="_GoBack"/>
      <w:bookmarkEnd w:id="51"/>
    </w:p>
    <w:p w14:paraId="46A1B3E6">
      <w:pPr>
        <w:spacing w:line="360" w:lineRule="auto"/>
        <w:jc w:val="center"/>
        <w:rPr>
          <w:rFonts w:hint="eastAsia" w:asciiTheme="minorEastAsia" w:hAnsiTheme="minorEastAsia" w:eastAsiaTheme="minorEastAsia" w:cstheme="minorEastAsia"/>
          <w:color w:val="auto"/>
          <w:sz w:val="24"/>
          <w:highlight w:val="none"/>
        </w:rPr>
      </w:pPr>
    </w:p>
    <w:p w14:paraId="44DB73B5">
      <w:pPr>
        <w:spacing w:line="360" w:lineRule="auto"/>
        <w:jc w:val="center"/>
        <w:rPr>
          <w:rFonts w:hint="eastAsia" w:asciiTheme="minorEastAsia" w:hAnsiTheme="minorEastAsia" w:eastAsiaTheme="minorEastAsia" w:cstheme="minorEastAsia"/>
          <w:color w:val="auto"/>
          <w:sz w:val="24"/>
          <w:highlight w:val="none"/>
        </w:rPr>
      </w:pPr>
    </w:p>
    <w:p w14:paraId="787F0610">
      <w:pPr>
        <w:spacing w:line="360" w:lineRule="auto"/>
        <w:jc w:val="center"/>
        <w:rPr>
          <w:rFonts w:hint="eastAsia" w:asciiTheme="minorEastAsia" w:hAnsiTheme="minorEastAsia" w:eastAsiaTheme="minorEastAsia" w:cstheme="minorEastAsia"/>
          <w:color w:val="auto"/>
          <w:sz w:val="24"/>
          <w:highlight w:val="none"/>
        </w:rPr>
      </w:pPr>
    </w:p>
    <w:p w14:paraId="023B4199">
      <w:pPr>
        <w:spacing w:line="360" w:lineRule="auto"/>
        <w:jc w:val="center"/>
        <w:rPr>
          <w:rFonts w:hint="eastAsia" w:asciiTheme="minorEastAsia" w:hAnsiTheme="minorEastAsia" w:eastAsiaTheme="minorEastAsia" w:cstheme="minorEastAsia"/>
          <w:color w:val="auto"/>
          <w:sz w:val="24"/>
          <w:highlight w:val="none"/>
        </w:rPr>
      </w:pPr>
    </w:p>
    <w:p w14:paraId="0469AD74">
      <w:pPr>
        <w:spacing w:line="360" w:lineRule="auto"/>
        <w:jc w:val="center"/>
        <w:rPr>
          <w:rFonts w:hint="eastAsia" w:asciiTheme="minorEastAsia" w:hAnsiTheme="minorEastAsia" w:eastAsiaTheme="minorEastAsia" w:cstheme="minorEastAsia"/>
          <w:color w:val="auto"/>
          <w:sz w:val="24"/>
          <w:highlight w:val="none"/>
        </w:rPr>
      </w:pPr>
    </w:p>
    <w:p w14:paraId="71EAA159">
      <w:pPr>
        <w:spacing w:line="360" w:lineRule="auto"/>
        <w:jc w:val="center"/>
        <w:rPr>
          <w:rFonts w:hint="eastAsia" w:asciiTheme="minorEastAsia" w:hAnsiTheme="minorEastAsia" w:eastAsiaTheme="minorEastAsia" w:cstheme="minorEastAsia"/>
          <w:color w:val="auto"/>
          <w:sz w:val="24"/>
          <w:highlight w:val="none"/>
        </w:rPr>
      </w:pPr>
    </w:p>
    <w:p w14:paraId="24030274">
      <w:pPr>
        <w:spacing w:line="360" w:lineRule="auto"/>
        <w:jc w:val="center"/>
        <w:rPr>
          <w:rFonts w:hint="eastAsia" w:asciiTheme="minorEastAsia" w:hAnsiTheme="minorEastAsia" w:eastAsiaTheme="minorEastAsia" w:cstheme="minorEastAsia"/>
          <w:color w:val="auto"/>
          <w:sz w:val="24"/>
          <w:highlight w:val="none"/>
        </w:rPr>
      </w:pPr>
    </w:p>
    <w:p w14:paraId="2CC4B257">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0"/>
          <w:szCs w:val="30"/>
          <w:highlight w:val="none"/>
        </w:rPr>
        <w:t>四川泸州川南发电有限责任公司</w:t>
      </w:r>
    </w:p>
    <w:p w14:paraId="76BBC37E">
      <w:pPr>
        <w:spacing w:line="360" w:lineRule="auto"/>
        <w:jc w:val="center"/>
        <w:rPr>
          <w:rFonts w:hint="eastAsia" w:asciiTheme="minorEastAsia" w:hAnsiTheme="minorEastAsia" w:eastAsiaTheme="minorEastAsia" w:cstheme="minorEastAsia"/>
          <w:color w:val="auto"/>
          <w:sz w:val="24"/>
          <w:highlight w:val="none"/>
        </w:rPr>
        <w:sectPr>
          <w:headerReference r:id="rId4" w:type="first"/>
          <w:headerReference r:id="rId3" w:type="default"/>
          <w:footerReference r:id="rId5" w:type="default"/>
          <w:footerReference r:id="rId6" w:type="even"/>
          <w:pgSz w:w="11906" w:h="16838"/>
          <w:pgMar w:top="1418" w:right="1678" w:bottom="1418" w:left="1298" w:header="851" w:footer="992" w:gutter="0"/>
          <w:pgBorders>
            <w:top w:val="none" w:sz="0" w:space="0"/>
            <w:left w:val="none" w:sz="0" w:space="0"/>
            <w:bottom w:val="none" w:sz="0" w:space="0"/>
            <w:right w:val="none" w:sz="0" w:space="0"/>
          </w:pgBorders>
          <w:pgNumType w:start="0"/>
          <w:cols w:space="720" w:num="1"/>
          <w:titlePg/>
          <w:docGrid w:type="linesAndChars" w:linePitch="312" w:charSpace="0"/>
        </w:sectPr>
      </w:pPr>
      <w:r>
        <w:rPr>
          <w:rFonts w:hint="eastAsia" w:asciiTheme="minorEastAsia" w:hAnsiTheme="minorEastAsia" w:eastAsiaTheme="minorEastAsia" w:cstheme="minorEastAsia"/>
          <w:b/>
          <w:color w:val="auto"/>
          <w:sz w:val="30"/>
          <w:szCs w:val="30"/>
          <w:highlight w:val="none"/>
        </w:rPr>
        <w:t>二〇二</w:t>
      </w:r>
      <w:r>
        <w:rPr>
          <w:rFonts w:hint="eastAsia" w:asciiTheme="minorEastAsia" w:hAnsiTheme="minorEastAsia" w:eastAsiaTheme="minorEastAsia" w:cstheme="minorEastAsia"/>
          <w:b/>
          <w:color w:val="auto"/>
          <w:sz w:val="30"/>
          <w:szCs w:val="30"/>
          <w:highlight w:val="none"/>
          <w:lang w:val="en-US" w:eastAsia="zh-CN"/>
        </w:rPr>
        <w:t>六</w:t>
      </w:r>
      <w:r>
        <w:rPr>
          <w:rFonts w:hint="eastAsia" w:asciiTheme="minorEastAsia" w:hAnsiTheme="minorEastAsia" w:eastAsiaTheme="minorEastAsia" w:cstheme="minorEastAsia"/>
          <w:b/>
          <w:color w:val="auto"/>
          <w:sz w:val="30"/>
          <w:szCs w:val="30"/>
          <w:highlight w:val="none"/>
        </w:rPr>
        <w:t>年</w:t>
      </w:r>
      <w:r>
        <w:rPr>
          <w:rFonts w:hint="eastAsia" w:asciiTheme="minorEastAsia" w:hAnsiTheme="minorEastAsia" w:eastAsiaTheme="minorEastAsia" w:cstheme="minorEastAsia"/>
          <w:b/>
          <w:color w:val="auto"/>
          <w:sz w:val="30"/>
          <w:szCs w:val="30"/>
          <w:highlight w:val="none"/>
          <w:lang w:val="en-US" w:eastAsia="zh-CN"/>
        </w:rPr>
        <w:t>一</w:t>
      </w:r>
      <w:r>
        <w:rPr>
          <w:rFonts w:hint="eastAsia" w:asciiTheme="minorEastAsia" w:hAnsiTheme="minorEastAsia" w:eastAsiaTheme="minorEastAsia" w:cstheme="minorEastAsia"/>
          <w:b/>
          <w:color w:val="auto"/>
          <w:sz w:val="30"/>
          <w:szCs w:val="30"/>
          <w:highlight w:val="none"/>
        </w:rPr>
        <w:t>月  四川·泸州</w:t>
      </w:r>
    </w:p>
    <w:p w14:paraId="5D843A5A">
      <w:pPr>
        <w:spacing w:line="360" w:lineRule="auto"/>
        <w:rPr>
          <w:rFonts w:hint="eastAsia" w:asciiTheme="minorEastAsia" w:hAnsiTheme="minorEastAsia" w:eastAsiaTheme="minorEastAsia" w:cstheme="minorEastAsia"/>
          <w:b/>
          <w:bCs/>
          <w:color w:val="auto"/>
          <w:sz w:val="32"/>
          <w:szCs w:val="32"/>
          <w:highlight w:val="none"/>
        </w:rPr>
      </w:pPr>
    </w:p>
    <w:p w14:paraId="1D68122F">
      <w:pPr>
        <w:spacing w:line="360" w:lineRule="auto"/>
        <w:rPr>
          <w:rFonts w:hint="eastAsia" w:asciiTheme="minorEastAsia" w:hAnsiTheme="minorEastAsia" w:eastAsiaTheme="minorEastAsia" w:cstheme="minorEastAsia"/>
          <w:color w:val="auto"/>
          <w:highlight w:val="none"/>
        </w:rPr>
      </w:pPr>
    </w:p>
    <w:p w14:paraId="42EAB23D">
      <w:pPr>
        <w:pStyle w:val="17"/>
        <w:spacing w:line="360" w:lineRule="auto"/>
        <w:outlineLvl w:val="9"/>
        <w:rPr>
          <w:rFonts w:hint="eastAsia" w:asciiTheme="minorEastAsia" w:hAnsiTheme="minorEastAsia" w:eastAsiaTheme="minorEastAsia" w:cstheme="minorEastAsia"/>
          <w:snapToGrid/>
          <w:color w:val="auto"/>
          <w:kern w:val="2"/>
          <w:highlight w:val="none"/>
        </w:rPr>
      </w:pPr>
    </w:p>
    <w:sdt>
      <w:sdtPr>
        <w:rPr>
          <w:rFonts w:ascii="宋体" w:hAnsi="宋体" w:eastAsia="仿宋_GB2312"/>
          <w:b/>
          <w:snapToGrid w:val="0"/>
          <w:color w:val="auto"/>
          <w:kern w:val="0"/>
          <w:sz w:val="28"/>
          <w:szCs w:val="28"/>
          <w:highlight w:val="none"/>
        </w:rPr>
        <w:id w:val="147461238"/>
        <w15:color w:val="DBDBDB"/>
        <w:docPartObj>
          <w:docPartGallery w:val="Table of Contents"/>
          <w:docPartUnique/>
        </w:docPartObj>
      </w:sdtPr>
      <w:sdtEndPr>
        <w:rPr>
          <w:rFonts w:hint="eastAsia" w:asciiTheme="minorEastAsia" w:hAnsiTheme="minorEastAsia" w:eastAsiaTheme="minorEastAsia" w:cstheme="minorEastAsia"/>
          <w:b/>
          <w:snapToGrid/>
          <w:color w:val="auto"/>
          <w:kern w:val="0"/>
          <w:sz w:val="28"/>
          <w:szCs w:val="28"/>
          <w:highlight w:val="none"/>
        </w:rPr>
      </w:sdtEndPr>
      <w:sdtContent>
        <w:p w14:paraId="1AC0505F">
          <w:pPr>
            <w:spacing w:line="360" w:lineRule="auto"/>
            <w:jc w:val="center"/>
            <w:rPr>
              <w:color w:val="auto"/>
              <w:highlight w:val="none"/>
            </w:rPr>
          </w:pPr>
          <w:r>
            <w:rPr>
              <w:rFonts w:ascii="宋体" w:hAnsi="宋体"/>
              <w:color w:val="auto"/>
              <w:highlight w:val="none"/>
            </w:rPr>
            <w:t>目录</w:t>
          </w:r>
        </w:p>
        <w:p w14:paraId="5B0F5613">
          <w:pPr>
            <w:pStyle w:val="15"/>
            <w:tabs>
              <w:tab w:val="right" w:leader="dot" w:pos="8930"/>
            </w:tabs>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"1-1"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highlight w:val="none"/>
            </w:rPr>
            <w:instrText xml:space="preserve"> HYPERLINK \l _Toc4837 </w:instrText>
          </w:r>
          <w:r>
            <w:rPr>
              <w:rFonts w:hint="eastAsia" w:asciiTheme="minorEastAsia" w:hAnsiTheme="minorEastAsia" w:eastAsiaTheme="minorEastAsia" w:cstheme="minorEastAsia"/>
              <w:highlight w:val="none"/>
            </w:rPr>
            <w:fldChar w:fldCharType="separate"/>
          </w:r>
          <w:r>
            <w:rPr>
              <w:rFonts w:hint="default"/>
              <w:szCs w:val="24"/>
            </w:rPr>
            <w:t xml:space="preserve">1． </w:t>
          </w:r>
          <w:r>
            <w:rPr>
              <w:rFonts w:hint="eastAsia"/>
              <w:szCs w:val="24"/>
              <w:highlight w:val="none"/>
            </w:rPr>
            <w:t>总则</w:t>
          </w:r>
          <w:r>
            <w:tab/>
          </w:r>
          <w:r>
            <w:fldChar w:fldCharType="begin"/>
          </w:r>
          <w:r>
            <w:instrText xml:space="preserve"> PAGEREF _Toc4837 \h </w:instrText>
          </w:r>
          <w:r>
            <w:fldChar w:fldCharType="separate"/>
          </w:r>
          <w:r>
            <w:t>1</w:t>
          </w:r>
          <w:r>
            <w:fldChar w:fldCharType="end"/>
          </w:r>
          <w:r>
            <w:rPr>
              <w:rFonts w:hint="eastAsia" w:asciiTheme="minorEastAsia" w:hAnsiTheme="minorEastAsia" w:eastAsiaTheme="minorEastAsia" w:cstheme="minorEastAsia"/>
              <w:color w:val="auto"/>
              <w:highlight w:val="none"/>
            </w:rPr>
            <w:fldChar w:fldCharType="end"/>
          </w:r>
        </w:p>
        <w:p w14:paraId="3B8803A4">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_Toc28143 </w:instrText>
          </w:r>
          <w:r>
            <w:rPr>
              <w:rFonts w:hint="eastAsia" w:asciiTheme="minorEastAsia" w:hAnsiTheme="minorEastAsia" w:eastAsiaTheme="minorEastAsia" w:cstheme="minorEastAsia"/>
              <w:snapToGrid/>
              <w:kern w:val="2"/>
              <w:highlight w:val="none"/>
            </w:rPr>
            <w:fldChar w:fldCharType="separate"/>
          </w:r>
          <w:r>
            <w:rPr>
              <w:rFonts w:hint="default"/>
              <w:szCs w:val="24"/>
            </w:rPr>
            <w:t xml:space="preserve">2． </w:t>
          </w:r>
          <w:r>
            <w:rPr>
              <w:rFonts w:hint="eastAsia"/>
              <w:szCs w:val="24"/>
              <w:highlight w:val="none"/>
            </w:rPr>
            <w:t>工程概况</w:t>
          </w:r>
          <w:r>
            <w:tab/>
          </w:r>
          <w:r>
            <w:fldChar w:fldCharType="begin"/>
          </w:r>
          <w:r>
            <w:instrText xml:space="preserve"> PAGEREF _Toc28143 \h </w:instrText>
          </w:r>
          <w:r>
            <w:fldChar w:fldCharType="separate"/>
          </w:r>
          <w:r>
            <w:t>1</w:t>
          </w:r>
          <w:r>
            <w:fldChar w:fldCharType="end"/>
          </w:r>
          <w:r>
            <w:rPr>
              <w:rFonts w:hint="eastAsia" w:asciiTheme="minorEastAsia" w:hAnsiTheme="minorEastAsia" w:eastAsiaTheme="minorEastAsia" w:cstheme="minorEastAsia"/>
              <w:snapToGrid/>
              <w:color w:val="auto"/>
              <w:kern w:val="2"/>
              <w:highlight w:val="none"/>
            </w:rPr>
            <w:fldChar w:fldCharType="end"/>
          </w:r>
        </w:p>
        <w:p w14:paraId="4C24D639">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_Toc16097 </w:instrText>
          </w:r>
          <w:r>
            <w:rPr>
              <w:rFonts w:hint="eastAsia" w:asciiTheme="minorEastAsia" w:hAnsiTheme="minorEastAsia" w:eastAsiaTheme="minorEastAsia" w:cstheme="minorEastAsia"/>
              <w:snapToGrid/>
              <w:kern w:val="2"/>
              <w:highlight w:val="none"/>
            </w:rPr>
            <w:fldChar w:fldCharType="separate"/>
          </w:r>
          <w:r>
            <w:rPr>
              <w:rFonts w:hint="default"/>
              <w:szCs w:val="24"/>
            </w:rPr>
            <w:t xml:space="preserve">3． </w:t>
          </w:r>
          <w:r>
            <w:rPr>
              <w:rFonts w:hint="eastAsia"/>
              <w:szCs w:val="24"/>
              <w:highlight w:val="none"/>
            </w:rPr>
            <w:t>标准规范及原则</w:t>
          </w:r>
          <w:r>
            <w:tab/>
          </w:r>
          <w:r>
            <w:fldChar w:fldCharType="begin"/>
          </w:r>
          <w:r>
            <w:instrText xml:space="preserve"> PAGEREF _Toc16097 \h </w:instrText>
          </w:r>
          <w:r>
            <w:fldChar w:fldCharType="separate"/>
          </w:r>
          <w:r>
            <w:t>2</w:t>
          </w:r>
          <w:r>
            <w:fldChar w:fldCharType="end"/>
          </w:r>
          <w:r>
            <w:rPr>
              <w:rFonts w:hint="eastAsia" w:asciiTheme="minorEastAsia" w:hAnsiTheme="minorEastAsia" w:eastAsiaTheme="minorEastAsia" w:cstheme="minorEastAsia"/>
              <w:snapToGrid/>
              <w:color w:val="auto"/>
              <w:kern w:val="2"/>
              <w:highlight w:val="none"/>
            </w:rPr>
            <w:fldChar w:fldCharType="end"/>
          </w:r>
        </w:p>
        <w:p w14:paraId="42C8AB4F">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_Toc6669 </w:instrText>
          </w:r>
          <w:r>
            <w:rPr>
              <w:rFonts w:hint="eastAsia" w:asciiTheme="minorEastAsia" w:hAnsiTheme="minorEastAsia" w:eastAsiaTheme="minorEastAsia" w:cstheme="minorEastAsia"/>
              <w:snapToGrid/>
              <w:kern w:val="2"/>
              <w:highlight w:val="none"/>
            </w:rPr>
            <w:fldChar w:fldCharType="separate"/>
          </w:r>
          <w:r>
            <w:rPr>
              <w:rFonts w:hint="default" w:eastAsia="宋体" w:cs="Times New Roman"/>
              <w:szCs w:val="24"/>
            </w:rPr>
            <w:t xml:space="preserve">4． </w:t>
          </w:r>
          <w:r>
            <w:rPr>
              <w:rFonts w:hint="eastAsia" w:eastAsia="宋体" w:cs="Times New Roman"/>
              <w:szCs w:val="24"/>
              <w:highlight w:val="none"/>
              <w:lang w:val="en-US" w:eastAsia="zh-CN"/>
            </w:rPr>
            <w:t>工作范围及内容</w:t>
          </w:r>
          <w:r>
            <w:tab/>
          </w:r>
          <w:r>
            <w:fldChar w:fldCharType="begin"/>
          </w:r>
          <w:r>
            <w:instrText xml:space="preserve"> PAGEREF _Toc6669 \h </w:instrText>
          </w:r>
          <w:r>
            <w:fldChar w:fldCharType="separate"/>
          </w:r>
          <w:r>
            <w:t>3</w:t>
          </w:r>
          <w:r>
            <w:fldChar w:fldCharType="end"/>
          </w:r>
          <w:r>
            <w:rPr>
              <w:rFonts w:hint="eastAsia" w:asciiTheme="minorEastAsia" w:hAnsiTheme="minorEastAsia" w:eastAsiaTheme="minorEastAsia" w:cstheme="minorEastAsia"/>
              <w:snapToGrid/>
              <w:color w:val="auto"/>
              <w:kern w:val="2"/>
              <w:highlight w:val="none"/>
            </w:rPr>
            <w:fldChar w:fldCharType="end"/>
          </w:r>
        </w:p>
        <w:p w14:paraId="622A0AFF">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_Toc498 </w:instrText>
          </w:r>
          <w:r>
            <w:rPr>
              <w:rFonts w:hint="eastAsia" w:asciiTheme="minorEastAsia" w:hAnsiTheme="minorEastAsia" w:eastAsiaTheme="minorEastAsia" w:cstheme="minorEastAsia"/>
              <w:snapToGrid/>
              <w:kern w:val="2"/>
              <w:highlight w:val="none"/>
            </w:rPr>
            <w:fldChar w:fldCharType="separate"/>
          </w:r>
          <w:r>
            <w:rPr>
              <w:rFonts w:hint="default"/>
              <w:szCs w:val="24"/>
            </w:rPr>
            <w:t xml:space="preserve">5． </w:t>
          </w:r>
          <w:r>
            <w:rPr>
              <w:rFonts w:hint="eastAsia"/>
              <w:szCs w:val="24"/>
              <w:highlight w:val="none"/>
            </w:rPr>
            <w:t>技术要求</w:t>
          </w:r>
          <w:r>
            <w:tab/>
          </w:r>
          <w:r>
            <w:fldChar w:fldCharType="begin"/>
          </w:r>
          <w:r>
            <w:instrText xml:space="preserve"> PAGEREF _Toc498 \h </w:instrText>
          </w:r>
          <w:r>
            <w:fldChar w:fldCharType="separate"/>
          </w:r>
          <w:r>
            <w:t>4</w:t>
          </w:r>
          <w:r>
            <w:fldChar w:fldCharType="end"/>
          </w:r>
          <w:r>
            <w:rPr>
              <w:rFonts w:hint="eastAsia" w:asciiTheme="minorEastAsia" w:hAnsiTheme="minorEastAsia" w:eastAsiaTheme="minorEastAsia" w:cstheme="minorEastAsia"/>
              <w:snapToGrid/>
              <w:color w:val="auto"/>
              <w:kern w:val="2"/>
              <w:highlight w:val="none"/>
            </w:rPr>
            <w:fldChar w:fldCharType="end"/>
          </w:r>
        </w:p>
        <w:p w14:paraId="01684850">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_Toc29621 </w:instrText>
          </w:r>
          <w:r>
            <w:rPr>
              <w:rFonts w:hint="eastAsia" w:asciiTheme="minorEastAsia" w:hAnsiTheme="minorEastAsia" w:eastAsiaTheme="minorEastAsia" w:cstheme="minorEastAsia"/>
              <w:snapToGrid/>
              <w:kern w:val="2"/>
              <w:highlight w:val="none"/>
            </w:rPr>
            <w:fldChar w:fldCharType="separate"/>
          </w:r>
          <w:r>
            <w:rPr>
              <w:rFonts w:hint="default"/>
              <w:szCs w:val="24"/>
            </w:rPr>
            <w:t xml:space="preserve">6． </w:t>
          </w:r>
          <w:r>
            <w:rPr>
              <w:rFonts w:hint="eastAsia"/>
              <w:szCs w:val="24"/>
              <w:highlight w:val="none"/>
              <w:lang w:val="en-US" w:eastAsia="zh-CN"/>
            </w:rPr>
            <w:t>工期要求</w:t>
          </w:r>
          <w:r>
            <w:tab/>
          </w:r>
          <w:r>
            <w:fldChar w:fldCharType="begin"/>
          </w:r>
          <w:r>
            <w:instrText xml:space="preserve"> PAGEREF _Toc29621 \h </w:instrText>
          </w:r>
          <w:r>
            <w:fldChar w:fldCharType="separate"/>
          </w:r>
          <w:r>
            <w:t>7</w:t>
          </w:r>
          <w:r>
            <w:fldChar w:fldCharType="end"/>
          </w:r>
          <w:r>
            <w:rPr>
              <w:rFonts w:hint="eastAsia" w:asciiTheme="minorEastAsia" w:hAnsiTheme="minorEastAsia" w:eastAsiaTheme="minorEastAsia" w:cstheme="minorEastAsia"/>
              <w:snapToGrid/>
              <w:color w:val="auto"/>
              <w:kern w:val="2"/>
              <w:highlight w:val="none"/>
            </w:rPr>
            <w:fldChar w:fldCharType="end"/>
          </w:r>
        </w:p>
        <w:p w14:paraId="74EB890B">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_Toc8452 </w:instrText>
          </w:r>
          <w:r>
            <w:rPr>
              <w:rFonts w:hint="eastAsia" w:asciiTheme="minorEastAsia" w:hAnsiTheme="minorEastAsia" w:eastAsiaTheme="minorEastAsia" w:cstheme="minorEastAsia"/>
              <w:snapToGrid/>
              <w:kern w:val="2"/>
              <w:highlight w:val="none"/>
            </w:rPr>
            <w:fldChar w:fldCharType="separate"/>
          </w:r>
          <w:r>
            <w:rPr>
              <w:rFonts w:hint="default"/>
              <w:szCs w:val="24"/>
            </w:rPr>
            <w:t xml:space="preserve">7． </w:t>
          </w:r>
          <w:r>
            <w:rPr>
              <w:rFonts w:hint="eastAsia"/>
              <w:szCs w:val="24"/>
              <w:highlight w:val="none"/>
            </w:rPr>
            <w:t>项目</w:t>
          </w:r>
          <w:r>
            <w:rPr>
              <w:rFonts w:hint="eastAsia"/>
              <w:szCs w:val="24"/>
              <w:highlight w:val="none"/>
              <w:lang w:val="en-US" w:eastAsia="zh-CN"/>
            </w:rPr>
            <w:t>质量保证及</w:t>
          </w:r>
          <w:r>
            <w:rPr>
              <w:rFonts w:hint="eastAsia"/>
              <w:szCs w:val="24"/>
              <w:highlight w:val="none"/>
            </w:rPr>
            <w:t>验收</w:t>
          </w:r>
          <w:r>
            <w:tab/>
          </w:r>
          <w:r>
            <w:fldChar w:fldCharType="begin"/>
          </w:r>
          <w:r>
            <w:instrText xml:space="preserve"> PAGEREF _Toc8452 \h </w:instrText>
          </w:r>
          <w:r>
            <w:fldChar w:fldCharType="separate"/>
          </w:r>
          <w:r>
            <w:t>7</w:t>
          </w:r>
          <w:r>
            <w:fldChar w:fldCharType="end"/>
          </w:r>
          <w:r>
            <w:rPr>
              <w:rFonts w:hint="eastAsia" w:asciiTheme="minorEastAsia" w:hAnsiTheme="minorEastAsia" w:eastAsiaTheme="minorEastAsia" w:cstheme="minorEastAsia"/>
              <w:snapToGrid/>
              <w:color w:val="auto"/>
              <w:kern w:val="2"/>
              <w:highlight w:val="none"/>
            </w:rPr>
            <w:fldChar w:fldCharType="end"/>
          </w:r>
        </w:p>
        <w:p w14:paraId="10E0297D">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_Toc21634 </w:instrText>
          </w:r>
          <w:r>
            <w:rPr>
              <w:rFonts w:hint="eastAsia" w:asciiTheme="minorEastAsia" w:hAnsiTheme="minorEastAsia" w:eastAsiaTheme="minorEastAsia" w:cstheme="minorEastAsia"/>
              <w:snapToGrid/>
              <w:kern w:val="2"/>
              <w:highlight w:val="none"/>
            </w:rPr>
            <w:fldChar w:fldCharType="separate"/>
          </w:r>
          <w:r>
            <w:rPr>
              <w:rFonts w:hint="default" w:eastAsia="宋体"/>
              <w:szCs w:val="24"/>
              <w:lang w:val="en-US" w:eastAsia="zh-CN"/>
            </w:rPr>
            <w:t xml:space="preserve">8． </w:t>
          </w:r>
          <w:r>
            <w:rPr>
              <w:rFonts w:hint="eastAsia"/>
              <w:szCs w:val="24"/>
              <w:highlight w:val="none"/>
              <w:lang w:val="en-US" w:eastAsia="zh-CN"/>
            </w:rPr>
            <w:t>包装、运输和储存</w:t>
          </w:r>
          <w:r>
            <w:tab/>
          </w:r>
          <w:r>
            <w:fldChar w:fldCharType="begin"/>
          </w:r>
          <w:r>
            <w:instrText xml:space="preserve"> PAGEREF _Toc21634 \h </w:instrText>
          </w:r>
          <w:r>
            <w:fldChar w:fldCharType="separate"/>
          </w:r>
          <w:r>
            <w:t>8</w:t>
          </w:r>
          <w:r>
            <w:fldChar w:fldCharType="end"/>
          </w:r>
          <w:r>
            <w:rPr>
              <w:rFonts w:hint="eastAsia" w:asciiTheme="minorEastAsia" w:hAnsiTheme="minorEastAsia" w:eastAsiaTheme="minorEastAsia" w:cstheme="minorEastAsia"/>
              <w:snapToGrid/>
              <w:color w:val="auto"/>
              <w:kern w:val="2"/>
              <w:highlight w:val="none"/>
            </w:rPr>
            <w:fldChar w:fldCharType="end"/>
          </w:r>
        </w:p>
        <w:p w14:paraId="17ED6F26">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_Toc32310 </w:instrText>
          </w:r>
          <w:r>
            <w:rPr>
              <w:rFonts w:hint="eastAsia" w:asciiTheme="minorEastAsia" w:hAnsiTheme="minorEastAsia" w:eastAsiaTheme="minorEastAsia" w:cstheme="minorEastAsia"/>
              <w:snapToGrid/>
              <w:kern w:val="2"/>
              <w:highlight w:val="none"/>
            </w:rPr>
            <w:fldChar w:fldCharType="separate"/>
          </w:r>
          <w:r>
            <w:rPr>
              <w:rFonts w:hint="default" w:eastAsia="宋体" w:cs="Times New Roman"/>
              <w:szCs w:val="24"/>
              <w:lang w:val="en-US" w:eastAsia="zh-CN"/>
            </w:rPr>
            <w:t xml:space="preserve">9． </w:t>
          </w:r>
          <w:r>
            <w:rPr>
              <w:rFonts w:hint="eastAsia" w:eastAsia="宋体" w:cs="Times New Roman"/>
              <w:szCs w:val="24"/>
              <w:highlight w:val="none"/>
              <w:lang w:val="en-US" w:eastAsia="zh-CN"/>
            </w:rPr>
            <w:t>技术资料</w:t>
          </w:r>
          <w:r>
            <w:tab/>
          </w:r>
          <w:r>
            <w:fldChar w:fldCharType="begin"/>
          </w:r>
          <w:r>
            <w:instrText xml:space="preserve"> PAGEREF _Toc32310 \h </w:instrText>
          </w:r>
          <w:r>
            <w:fldChar w:fldCharType="separate"/>
          </w:r>
          <w:r>
            <w:t>9</w:t>
          </w:r>
          <w:r>
            <w:fldChar w:fldCharType="end"/>
          </w:r>
          <w:r>
            <w:rPr>
              <w:rFonts w:hint="eastAsia" w:asciiTheme="minorEastAsia" w:hAnsiTheme="minorEastAsia" w:eastAsiaTheme="minorEastAsia" w:cstheme="minorEastAsia"/>
              <w:snapToGrid/>
              <w:color w:val="auto"/>
              <w:kern w:val="2"/>
              <w:highlight w:val="none"/>
            </w:rPr>
            <w:fldChar w:fldCharType="end"/>
          </w:r>
        </w:p>
        <w:p w14:paraId="352FCD23">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_Toc4413 </w:instrText>
          </w:r>
          <w:r>
            <w:rPr>
              <w:rFonts w:hint="eastAsia" w:asciiTheme="minorEastAsia" w:hAnsiTheme="minorEastAsia" w:eastAsiaTheme="minorEastAsia" w:cstheme="minorEastAsia"/>
              <w:snapToGrid/>
              <w:kern w:val="2"/>
              <w:highlight w:val="none"/>
            </w:rPr>
            <w:fldChar w:fldCharType="separate"/>
          </w:r>
          <w:r>
            <w:rPr>
              <w:rFonts w:hint="default"/>
              <w:szCs w:val="24"/>
            </w:rPr>
            <w:t xml:space="preserve">10． </w:t>
          </w:r>
          <w:r>
            <w:rPr>
              <w:rFonts w:hint="eastAsia"/>
              <w:szCs w:val="24"/>
              <w:highlight w:val="none"/>
            </w:rPr>
            <w:t>双方责任</w:t>
          </w:r>
          <w:r>
            <w:tab/>
          </w:r>
          <w:r>
            <w:fldChar w:fldCharType="begin"/>
          </w:r>
          <w:r>
            <w:instrText xml:space="preserve"> PAGEREF _Toc4413 \h </w:instrText>
          </w:r>
          <w:r>
            <w:fldChar w:fldCharType="separate"/>
          </w:r>
          <w:r>
            <w:t>9</w:t>
          </w:r>
          <w:r>
            <w:fldChar w:fldCharType="end"/>
          </w:r>
          <w:r>
            <w:rPr>
              <w:rFonts w:hint="eastAsia" w:asciiTheme="minorEastAsia" w:hAnsiTheme="minorEastAsia" w:eastAsiaTheme="minorEastAsia" w:cstheme="minorEastAsia"/>
              <w:snapToGrid/>
              <w:color w:val="auto"/>
              <w:kern w:val="2"/>
              <w:highlight w:val="none"/>
            </w:rPr>
            <w:fldChar w:fldCharType="end"/>
          </w:r>
        </w:p>
        <w:p w14:paraId="52730B9A">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_Toc20916 </w:instrText>
          </w:r>
          <w:r>
            <w:rPr>
              <w:rFonts w:hint="eastAsia" w:asciiTheme="minorEastAsia" w:hAnsiTheme="minorEastAsia" w:eastAsiaTheme="minorEastAsia" w:cstheme="minorEastAsia"/>
              <w:snapToGrid/>
              <w:kern w:val="2"/>
              <w:highlight w:val="none"/>
            </w:rPr>
            <w:fldChar w:fldCharType="separate"/>
          </w:r>
          <w:r>
            <w:rPr>
              <w:rFonts w:hint="default"/>
              <w:szCs w:val="24"/>
            </w:rPr>
            <w:t xml:space="preserve">11． </w:t>
          </w:r>
          <w:r>
            <w:rPr>
              <w:rFonts w:hint="eastAsia"/>
              <w:szCs w:val="24"/>
              <w:highlight w:val="none"/>
            </w:rPr>
            <w:t>考核细则</w:t>
          </w:r>
          <w:r>
            <w:tab/>
          </w:r>
          <w:r>
            <w:fldChar w:fldCharType="begin"/>
          </w:r>
          <w:r>
            <w:instrText xml:space="preserve"> PAGEREF _Toc20916 \h </w:instrText>
          </w:r>
          <w:r>
            <w:fldChar w:fldCharType="separate"/>
          </w:r>
          <w:r>
            <w:t>10</w:t>
          </w:r>
          <w:r>
            <w:fldChar w:fldCharType="end"/>
          </w:r>
          <w:r>
            <w:rPr>
              <w:rFonts w:hint="eastAsia" w:asciiTheme="minorEastAsia" w:hAnsiTheme="minorEastAsia" w:eastAsiaTheme="minorEastAsia" w:cstheme="minorEastAsia"/>
              <w:snapToGrid/>
              <w:color w:val="auto"/>
              <w:kern w:val="2"/>
              <w:highlight w:val="none"/>
            </w:rPr>
            <w:fldChar w:fldCharType="end"/>
          </w:r>
        </w:p>
        <w:p w14:paraId="799BABC7">
          <w:pPr>
            <w:pStyle w:val="15"/>
            <w:tabs>
              <w:tab w:val="right" w:leader="dot" w:pos="8930"/>
            </w:tabs>
          </w:pPr>
          <w:r>
            <w:rPr>
              <w:rFonts w:hint="eastAsia" w:asciiTheme="minorEastAsia" w:hAnsiTheme="minorEastAsia" w:eastAsiaTheme="minorEastAsia" w:cstheme="minorEastAsia"/>
              <w:snapToGrid/>
              <w:color w:val="auto"/>
              <w:kern w:val="2"/>
              <w:highlight w:val="none"/>
            </w:rPr>
            <w:fldChar w:fldCharType="begin"/>
          </w:r>
          <w:r>
            <w:rPr>
              <w:rFonts w:hint="eastAsia" w:asciiTheme="minorEastAsia" w:hAnsiTheme="minorEastAsia" w:eastAsiaTheme="minorEastAsia" w:cstheme="minorEastAsia"/>
              <w:snapToGrid/>
              <w:kern w:val="2"/>
              <w:highlight w:val="none"/>
            </w:rPr>
            <w:instrText xml:space="preserve"> HYPERLINK \l _Toc26077 </w:instrText>
          </w:r>
          <w:r>
            <w:rPr>
              <w:rFonts w:hint="eastAsia" w:asciiTheme="minorEastAsia" w:hAnsiTheme="minorEastAsia" w:eastAsiaTheme="minorEastAsia" w:cstheme="minorEastAsia"/>
              <w:snapToGrid/>
              <w:kern w:val="2"/>
              <w:highlight w:val="none"/>
            </w:rPr>
            <w:fldChar w:fldCharType="separate"/>
          </w:r>
          <w:r>
            <w:rPr>
              <w:rFonts w:hint="eastAsia"/>
              <w:kern w:val="2"/>
              <w:szCs w:val="28"/>
              <w:highlight w:val="none"/>
              <w:lang w:val="zh-CN"/>
            </w:rPr>
            <w:t>附件</w:t>
          </w:r>
          <w:r>
            <w:rPr>
              <w:rFonts w:hint="eastAsia"/>
              <w:kern w:val="2"/>
              <w:szCs w:val="28"/>
              <w:highlight w:val="none"/>
            </w:rPr>
            <w:t>一</w:t>
          </w:r>
          <w:r>
            <w:rPr>
              <w:rFonts w:hint="eastAsia"/>
              <w:kern w:val="2"/>
              <w:szCs w:val="28"/>
              <w:highlight w:val="none"/>
              <w:lang w:val="zh-CN"/>
            </w:rPr>
            <w:t xml:space="preserve"> 、差异表（</w:t>
          </w:r>
          <w:r>
            <w:rPr>
              <w:rFonts w:hint="eastAsia"/>
              <w:bCs w:val="0"/>
              <w:kern w:val="2"/>
              <w:szCs w:val="24"/>
              <w:highlight w:val="none"/>
              <w:lang w:val="zh-CN"/>
            </w:rPr>
            <w:t>响应人填写</w:t>
          </w:r>
          <w:r>
            <w:rPr>
              <w:rFonts w:hint="eastAsia"/>
              <w:kern w:val="2"/>
              <w:szCs w:val="28"/>
              <w:highlight w:val="none"/>
              <w:lang w:val="zh-CN"/>
            </w:rPr>
            <w:t>）</w:t>
          </w:r>
          <w:r>
            <w:tab/>
          </w:r>
          <w:r>
            <w:fldChar w:fldCharType="begin"/>
          </w:r>
          <w:r>
            <w:instrText xml:space="preserve"> PAGEREF _Toc26077 \h </w:instrText>
          </w:r>
          <w:r>
            <w:fldChar w:fldCharType="separate"/>
          </w:r>
          <w:r>
            <w:t>11</w:t>
          </w:r>
          <w:r>
            <w:fldChar w:fldCharType="end"/>
          </w:r>
          <w:r>
            <w:rPr>
              <w:rFonts w:hint="eastAsia" w:asciiTheme="minorEastAsia" w:hAnsiTheme="minorEastAsia" w:eastAsiaTheme="minorEastAsia" w:cstheme="minorEastAsia"/>
              <w:snapToGrid/>
              <w:color w:val="auto"/>
              <w:kern w:val="2"/>
              <w:highlight w:val="none"/>
            </w:rPr>
            <w:fldChar w:fldCharType="end"/>
          </w:r>
        </w:p>
        <w:p w14:paraId="600BDF41">
          <w:pPr>
            <w:pStyle w:val="17"/>
            <w:spacing w:line="360" w:lineRule="auto"/>
            <w:outlineLvl w:val="9"/>
            <w:rPr>
              <w:rFonts w:hint="eastAsia" w:asciiTheme="minorEastAsia" w:hAnsiTheme="minorEastAsia" w:eastAsiaTheme="minorEastAsia" w:cstheme="minorEastAsia"/>
              <w:snapToGrid/>
              <w:color w:val="auto"/>
              <w:kern w:val="2"/>
              <w:highlight w:val="none"/>
            </w:rPr>
          </w:pPr>
          <w:r>
            <w:rPr>
              <w:rFonts w:hint="eastAsia" w:asciiTheme="minorEastAsia" w:hAnsiTheme="minorEastAsia" w:eastAsiaTheme="minorEastAsia" w:cstheme="minorEastAsia"/>
              <w:snapToGrid/>
              <w:color w:val="auto"/>
              <w:kern w:val="2"/>
              <w:highlight w:val="none"/>
            </w:rPr>
            <w:fldChar w:fldCharType="end"/>
          </w:r>
        </w:p>
      </w:sdtContent>
    </w:sdt>
    <w:p w14:paraId="76A90ED7">
      <w:pPr>
        <w:pStyle w:val="17"/>
        <w:spacing w:line="360" w:lineRule="auto"/>
        <w:outlineLvl w:val="9"/>
        <w:rPr>
          <w:rFonts w:hint="eastAsia" w:asciiTheme="minorEastAsia" w:hAnsiTheme="minorEastAsia" w:eastAsiaTheme="minorEastAsia" w:cstheme="minorEastAsia"/>
          <w:snapToGrid/>
          <w:color w:val="auto"/>
          <w:kern w:val="2"/>
          <w:highlight w:val="none"/>
        </w:rPr>
      </w:pPr>
    </w:p>
    <w:p w14:paraId="7D5A1B31">
      <w:pPr>
        <w:pStyle w:val="17"/>
        <w:tabs>
          <w:tab w:val="left" w:pos="1260"/>
        </w:tabs>
        <w:spacing w:line="360" w:lineRule="auto"/>
        <w:outlineLvl w:val="9"/>
        <w:rPr>
          <w:rFonts w:hint="eastAsia" w:asciiTheme="minorEastAsia" w:hAnsiTheme="minorEastAsia" w:eastAsiaTheme="minorEastAsia" w:cstheme="minorEastAsia"/>
          <w:snapToGrid/>
          <w:color w:val="auto"/>
          <w:kern w:val="2"/>
          <w:highlight w:val="none"/>
        </w:rPr>
      </w:pPr>
      <w:r>
        <w:rPr>
          <w:rFonts w:hint="eastAsia" w:asciiTheme="minorEastAsia" w:hAnsiTheme="minorEastAsia" w:eastAsiaTheme="minorEastAsia" w:cstheme="minorEastAsia"/>
          <w:snapToGrid/>
          <w:color w:val="auto"/>
          <w:kern w:val="2"/>
          <w:highlight w:val="none"/>
        </w:rPr>
        <w:tab/>
      </w:r>
    </w:p>
    <w:p w14:paraId="4C2FD2EB">
      <w:pPr>
        <w:pStyle w:val="17"/>
        <w:spacing w:line="360" w:lineRule="auto"/>
        <w:outlineLvl w:val="9"/>
        <w:rPr>
          <w:rFonts w:hint="eastAsia" w:asciiTheme="minorEastAsia" w:hAnsiTheme="minorEastAsia" w:eastAsiaTheme="minorEastAsia" w:cstheme="minorEastAsia"/>
          <w:snapToGrid/>
          <w:color w:val="auto"/>
          <w:kern w:val="2"/>
          <w:highlight w:val="none"/>
        </w:rPr>
      </w:pPr>
    </w:p>
    <w:p w14:paraId="1C642C0E">
      <w:pPr>
        <w:spacing w:line="360" w:lineRule="auto"/>
        <w:rPr>
          <w:rFonts w:hint="eastAsia" w:asciiTheme="minorEastAsia" w:hAnsiTheme="minorEastAsia" w:eastAsiaTheme="minorEastAsia" w:cstheme="minorEastAsia"/>
          <w:color w:val="auto"/>
          <w:highlight w:val="none"/>
        </w:rPr>
      </w:pPr>
    </w:p>
    <w:p w14:paraId="089B3BFE">
      <w:pPr>
        <w:spacing w:line="360" w:lineRule="auto"/>
        <w:rPr>
          <w:rFonts w:hint="eastAsia" w:asciiTheme="minorEastAsia" w:hAnsiTheme="minorEastAsia" w:eastAsiaTheme="minorEastAsia" w:cstheme="minorEastAsia"/>
          <w:color w:val="auto"/>
          <w:highlight w:val="none"/>
        </w:rPr>
      </w:pPr>
    </w:p>
    <w:p w14:paraId="0224F3A7">
      <w:pPr>
        <w:spacing w:line="360" w:lineRule="auto"/>
        <w:rPr>
          <w:rFonts w:hint="eastAsia" w:asciiTheme="minorEastAsia" w:hAnsiTheme="minorEastAsia" w:eastAsiaTheme="minorEastAsia" w:cstheme="minorEastAsia"/>
          <w:color w:val="auto"/>
          <w:highlight w:val="none"/>
        </w:rPr>
      </w:pPr>
    </w:p>
    <w:p w14:paraId="6277583F">
      <w:pPr>
        <w:spacing w:line="360" w:lineRule="auto"/>
        <w:rPr>
          <w:rFonts w:hint="eastAsia" w:asciiTheme="minorEastAsia" w:hAnsiTheme="minorEastAsia" w:eastAsiaTheme="minorEastAsia" w:cstheme="minorEastAsia"/>
          <w:color w:val="auto"/>
          <w:highlight w:val="none"/>
        </w:rPr>
      </w:pPr>
    </w:p>
    <w:p w14:paraId="44DD2CE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089D6C4">
      <w:pPr>
        <w:numPr>
          <w:ilvl w:val="0"/>
          <w:numId w:val="4"/>
        </w:numPr>
        <w:spacing w:before="156" w:beforeLines="50" w:line="360" w:lineRule="auto"/>
        <w:ind w:firstLine="420"/>
        <w:outlineLvl w:val="0"/>
        <w:rPr>
          <w:color w:val="auto"/>
          <w:sz w:val="24"/>
          <w:szCs w:val="24"/>
          <w:highlight w:val="none"/>
        </w:rPr>
      </w:pPr>
      <w:bookmarkStart w:id="0" w:name="_Toc4837"/>
      <w:bookmarkStart w:id="1" w:name="_Toc459361976"/>
      <w:bookmarkStart w:id="2" w:name="_Toc430783710"/>
      <w:bookmarkStart w:id="3" w:name="_Toc6870"/>
      <w:bookmarkStart w:id="4" w:name="_Toc5549"/>
      <w:r>
        <w:rPr>
          <w:rFonts w:hint="eastAsia"/>
          <w:color w:val="auto"/>
          <w:sz w:val="24"/>
          <w:szCs w:val="24"/>
          <w:highlight w:val="none"/>
        </w:rPr>
        <w:t>总则</w:t>
      </w:r>
      <w:bookmarkEnd w:id="0"/>
      <w:bookmarkEnd w:id="1"/>
      <w:bookmarkEnd w:id="2"/>
      <w:bookmarkEnd w:id="3"/>
      <w:bookmarkEnd w:id="4"/>
    </w:p>
    <w:p w14:paraId="1636E4A2">
      <w:pPr>
        <w:spacing w:line="360" w:lineRule="auto"/>
        <w:rPr>
          <w:color w:val="auto"/>
          <w:highlight w:val="none"/>
        </w:rPr>
      </w:pPr>
      <w:r>
        <w:rPr>
          <w:rFonts w:hint="eastAsia"/>
          <w:color w:val="auto"/>
          <w:highlight w:val="none"/>
        </w:rPr>
        <w:t>1.1 本技术规范适用于四川泸州川南发电有限责任公司</w:t>
      </w:r>
      <w:r>
        <w:rPr>
          <w:rFonts w:hint="eastAsia"/>
          <w:color w:val="auto"/>
          <w:highlight w:val="none"/>
          <w:lang w:val="en-US" w:eastAsia="zh-CN"/>
        </w:rPr>
        <w:t>#1机火检系统升级改造项目</w:t>
      </w:r>
      <w:r>
        <w:rPr>
          <w:rFonts w:hint="eastAsia"/>
          <w:color w:val="auto"/>
          <w:highlight w:val="none"/>
        </w:rPr>
        <w:t>，本规范书提出了本次</w:t>
      </w:r>
      <w:r>
        <w:rPr>
          <w:rFonts w:hint="eastAsia"/>
          <w:color w:val="auto"/>
          <w:highlight w:val="none"/>
          <w:lang w:val="en-US" w:eastAsia="zh-CN"/>
        </w:rPr>
        <w:t>优化项目</w:t>
      </w:r>
      <w:r>
        <w:rPr>
          <w:rFonts w:hint="eastAsia"/>
          <w:color w:val="auto"/>
          <w:highlight w:val="none"/>
        </w:rPr>
        <w:t>的标准、内容、要求</w:t>
      </w:r>
      <w:r>
        <w:rPr>
          <w:rFonts w:hint="eastAsia"/>
          <w:color w:val="auto"/>
          <w:highlight w:val="none"/>
          <w:lang w:eastAsia="zh-CN"/>
        </w:rPr>
        <w:t>、</w:t>
      </w:r>
      <w:r>
        <w:rPr>
          <w:rFonts w:hint="eastAsia" w:hAnsi="宋体"/>
          <w:highlight w:val="none"/>
        </w:rPr>
        <w:t>安装服务</w:t>
      </w:r>
      <w:r>
        <w:rPr>
          <w:rFonts w:hint="eastAsia"/>
          <w:color w:val="auto"/>
          <w:highlight w:val="none"/>
        </w:rPr>
        <w:t>及验收等方面的</w:t>
      </w:r>
      <w:r>
        <w:rPr>
          <w:rFonts w:hint="eastAsia"/>
          <w:color w:val="auto"/>
          <w:highlight w:val="none"/>
          <w:lang w:val="en-US" w:eastAsia="zh-CN"/>
        </w:rPr>
        <w:t>要求</w:t>
      </w:r>
      <w:r>
        <w:rPr>
          <w:rFonts w:hint="eastAsia"/>
          <w:color w:val="auto"/>
          <w:highlight w:val="none"/>
        </w:rPr>
        <w:t>。</w:t>
      </w:r>
    </w:p>
    <w:p w14:paraId="03336498">
      <w:pPr>
        <w:spacing w:line="360" w:lineRule="auto"/>
        <w:rPr>
          <w:rFonts w:hint="eastAsia"/>
          <w:color w:val="auto"/>
          <w:highlight w:val="none"/>
        </w:rPr>
      </w:pPr>
      <w:r>
        <w:rPr>
          <w:rFonts w:hint="eastAsia"/>
          <w:color w:val="auto"/>
          <w:highlight w:val="none"/>
        </w:rPr>
        <w:t xml:space="preserve">1.2 </w:t>
      </w:r>
      <w:r>
        <w:rPr>
          <w:rFonts w:hint="eastAsia"/>
          <w:color w:val="auto"/>
          <w:highlight w:val="none"/>
          <w:lang w:eastAsia="zh-CN"/>
        </w:rPr>
        <w:t>响应人</w:t>
      </w:r>
      <w:r>
        <w:rPr>
          <w:rFonts w:hint="eastAsia"/>
          <w:color w:val="auto"/>
          <w:highlight w:val="none"/>
        </w:rPr>
        <w:t>为中华人民共和国境内合法注册的独立企业法人或其他组织，具有独立承担民事责任能力，具有独立订立合同的权利。</w:t>
      </w:r>
    </w:p>
    <w:p w14:paraId="18C6CAB2">
      <w:pPr>
        <w:spacing w:line="360" w:lineRule="auto"/>
        <w:rPr>
          <w:color w:val="auto"/>
          <w:highlight w:val="none"/>
        </w:rPr>
      </w:pPr>
      <w:r>
        <w:rPr>
          <w:rFonts w:hint="eastAsia"/>
          <w:color w:val="auto"/>
          <w:highlight w:val="none"/>
          <w:lang w:val="en-US" w:eastAsia="zh-CN"/>
        </w:rPr>
        <w:t xml:space="preserve">1.3 </w:t>
      </w:r>
      <w:r>
        <w:rPr>
          <w:rFonts w:hint="eastAsia"/>
          <w:color w:val="auto"/>
          <w:highlight w:val="none"/>
          <w:lang w:val="en-US" w:eastAsia="zh-CN"/>
        </w:rPr>
        <w:t>响应人</w:t>
      </w:r>
      <w:r>
        <w:rPr>
          <w:rFonts w:hint="eastAsia"/>
          <w:color w:val="auto"/>
          <w:highlight w:val="none"/>
        </w:rPr>
        <w:t>至少具有</w:t>
      </w:r>
      <w:r>
        <w:rPr>
          <w:rFonts w:hint="eastAsia"/>
          <w:color w:val="auto"/>
          <w:highlight w:val="none"/>
          <w:lang w:val="en-US" w:eastAsia="zh-CN"/>
        </w:rPr>
        <w:t>5年内2个600MW及以上等级燃煤机组火检系统改造项目的</w:t>
      </w:r>
      <w:r>
        <w:rPr>
          <w:rFonts w:hint="eastAsia"/>
          <w:sz w:val="21"/>
          <w:szCs w:val="22"/>
          <w:highlight w:val="none"/>
        </w:rPr>
        <w:t>合同业绩。所有业绩均应提供有效的相关证明性材料，至少包含合同首页、买卖双方签字盖章页、签订日期及能够反映服务内容的关键页等能证明业绩真实性的相关内容。</w:t>
      </w:r>
    </w:p>
    <w:p w14:paraId="00D5E7BF">
      <w:pPr>
        <w:keepNext w:val="0"/>
        <w:keepLines w:val="0"/>
        <w:widowControl/>
        <w:kinsoku/>
        <w:wordWrap/>
        <w:overflowPunct/>
        <w:topLinePunct w:val="0"/>
        <w:autoSpaceDE w:val="0"/>
        <w:autoSpaceDN w:val="0"/>
        <w:bidi w:val="0"/>
        <w:snapToGrid w:val="0"/>
        <w:spacing w:line="360" w:lineRule="auto"/>
        <w:textAlignment w:val="bottom"/>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 xml:space="preserve"> 本技术规范提出的要求为最低限度要求，并未对一切细节作出详细规定，也未充分引述有关标准和规范的条文，</w:t>
      </w:r>
      <w:r>
        <w:rPr>
          <w:rFonts w:hint="eastAsia"/>
          <w:color w:val="auto"/>
          <w:highlight w:val="none"/>
          <w:lang w:eastAsia="zh-CN"/>
        </w:rPr>
        <w:t>响应人</w:t>
      </w:r>
      <w:r>
        <w:rPr>
          <w:rFonts w:hint="eastAsia"/>
          <w:color w:val="auto"/>
          <w:highlight w:val="none"/>
        </w:rPr>
        <w:t>应提供符合本技术规范和有关标准规程的技术服务，满足有关强制性标准要求</w:t>
      </w:r>
      <w:r>
        <w:rPr>
          <w:rFonts w:hint="eastAsia"/>
          <w:color w:val="auto"/>
          <w:highlight w:val="none"/>
          <w:lang w:eastAsia="zh-CN"/>
        </w:rPr>
        <w:t>，</w:t>
      </w:r>
      <w:r>
        <w:rPr>
          <w:rFonts w:hint="eastAsia"/>
          <w:color w:val="auto"/>
          <w:highlight w:val="none"/>
          <w:lang w:val="en-US" w:eastAsia="zh-CN"/>
        </w:rPr>
        <w:t>并</w:t>
      </w:r>
      <w:r>
        <w:rPr>
          <w:rFonts w:hint="eastAsia" w:hAnsi="宋体" w:cs="Arial"/>
          <w:highlight w:val="none"/>
        </w:rPr>
        <w:t>保证提供符合本规范书和相关的国际国内工业标准的优质产品。</w:t>
      </w:r>
    </w:p>
    <w:p w14:paraId="1D644FAB">
      <w:pPr>
        <w:spacing w:line="360" w:lineRule="auto"/>
        <w:rPr>
          <w:rFonts w:hint="eastAsia"/>
          <w:sz w:val="21"/>
          <w:szCs w:val="22"/>
          <w:highlight w:val="none"/>
        </w:rPr>
      </w:pPr>
      <w:r>
        <w:rPr>
          <w:rFonts w:hint="eastAsia"/>
          <w:sz w:val="21"/>
          <w:szCs w:val="22"/>
          <w:highlight w:val="none"/>
        </w:rPr>
        <w:t>1.</w:t>
      </w:r>
      <w:r>
        <w:rPr>
          <w:rFonts w:hint="eastAsia"/>
          <w:sz w:val="21"/>
          <w:szCs w:val="22"/>
          <w:highlight w:val="none"/>
          <w:lang w:val="en-US" w:eastAsia="zh-CN"/>
        </w:rPr>
        <w:t>5</w:t>
      </w:r>
      <w:r>
        <w:rPr>
          <w:rFonts w:hint="eastAsia"/>
          <w:sz w:val="21"/>
          <w:szCs w:val="22"/>
          <w:highlight w:val="none"/>
        </w:rPr>
        <w:t xml:space="preserve"> </w:t>
      </w:r>
      <w:r>
        <w:rPr>
          <w:rFonts w:hint="eastAsia"/>
          <w:sz w:val="21"/>
          <w:szCs w:val="22"/>
          <w:highlight w:val="none"/>
          <w:lang w:eastAsia="zh-CN"/>
        </w:rPr>
        <w:t>响应人</w:t>
      </w:r>
      <w:r>
        <w:rPr>
          <w:rFonts w:hint="eastAsia"/>
          <w:sz w:val="21"/>
          <w:szCs w:val="22"/>
          <w:highlight w:val="none"/>
        </w:rPr>
        <w:t>如对本规范书有偏差</w:t>
      </w:r>
      <w:r>
        <w:rPr>
          <w:rFonts w:hint="eastAsia"/>
          <w:sz w:val="21"/>
          <w:szCs w:val="22"/>
          <w:highlight w:val="none"/>
          <w:lang w:eastAsia="zh-CN"/>
        </w:rPr>
        <w:t>（</w:t>
      </w:r>
      <w:r>
        <w:rPr>
          <w:rFonts w:hint="eastAsia"/>
          <w:sz w:val="21"/>
          <w:szCs w:val="22"/>
          <w:highlight w:val="none"/>
        </w:rPr>
        <w:t>无论多么微小</w:t>
      </w:r>
      <w:r>
        <w:rPr>
          <w:rFonts w:hint="eastAsia"/>
          <w:sz w:val="21"/>
          <w:szCs w:val="22"/>
          <w:highlight w:val="none"/>
          <w:lang w:eastAsia="zh-CN"/>
        </w:rPr>
        <w:t>）</w:t>
      </w:r>
      <w:r>
        <w:rPr>
          <w:rFonts w:hint="eastAsia"/>
          <w:sz w:val="21"/>
          <w:szCs w:val="22"/>
          <w:highlight w:val="none"/>
        </w:rPr>
        <w:t>都必须清楚地表示在本规范书的“差异表”中，否则</w:t>
      </w:r>
      <w:r>
        <w:rPr>
          <w:rFonts w:hint="eastAsia"/>
          <w:sz w:val="21"/>
          <w:szCs w:val="22"/>
          <w:highlight w:val="none"/>
          <w:lang w:eastAsia="zh-CN"/>
        </w:rPr>
        <w:t>采购人</w:t>
      </w:r>
      <w:r>
        <w:rPr>
          <w:rFonts w:hint="eastAsia"/>
          <w:sz w:val="21"/>
          <w:szCs w:val="22"/>
          <w:highlight w:val="none"/>
        </w:rPr>
        <w:t>将认为</w:t>
      </w:r>
      <w:r>
        <w:rPr>
          <w:rFonts w:hint="eastAsia"/>
          <w:sz w:val="21"/>
          <w:szCs w:val="22"/>
          <w:highlight w:val="none"/>
          <w:lang w:eastAsia="zh-CN"/>
        </w:rPr>
        <w:t>响应人</w:t>
      </w:r>
      <w:r>
        <w:rPr>
          <w:rFonts w:hint="eastAsia"/>
          <w:sz w:val="21"/>
          <w:szCs w:val="22"/>
          <w:highlight w:val="none"/>
        </w:rPr>
        <w:t>完全接受和同意本规范书的要求。若本技术规范书前后有不一致的地方，</w:t>
      </w:r>
      <w:r>
        <w:rPr>
          <w:rFonts w:hint="eastAsia"/>
          <w:sz w:val="21"/>
          <w:szCs w:val="22"/>
          <w:highlight w:val="none"/>
          <w:lang w:eastAsia="zh-CN"/>
        </w:rPr>
        <w:t>响应人</w:t>
      </w:r>
      <w:r>
        <w:rPr>
          <w:rFonts w:hint="eastAsia"/>
          <w:sz w:val="21"/>
          <w:szCs w:val="22"/>
          <w:highlight w:val="none"/>
        </w:rPr>
        <w:t>应提前提出澄清，未提出澄清的则以</w:t>
      </w:r>
      <w:r>
        <w:rPr>
          <w:rFonts w:hint="eastAsia"/>
          <w:sz w:val="21"/>
          <w:szCs w:val="22"/>
          <w:highlight w:val="none"/>
          <w:lang w:eastAsia="zh-CN"/>
        </w:rPr>
        <w:t>采购人</w:t>
      </w:r>
      <w:r>
        <w:rPr>
          <w:rFonts w:hint="eastAsia"/>
          <w:sz w:val="21"/>
          <w:szCs w:val="22"/>
          <w:highlight w:val="none"/>
        </w:rPr>
        <w:t>的解释为准。若本技术规范书书与合同有差异，应按照有利于</w:t>
      </w:r>
      <w:r>
        <w:rPr>
          <w:rFonts w:hint="eastAsia"/>
          <w:sz w:val="21"/>
          <w:szCs w:val="22"/>
          <w:highlight w:val="none"/>
          <w:lang w:eastAsia="zh-CN"/>
        </w:rPr>
        <w:t>采购人</w:t>
      </w:r>
      <w:r>
        <w:rPr>
          <w:rFonts w:hint="eastAsia"/>
          <w:sz w:val="21"/>
          <w:szCs w:val="22"/>
          <w:highlight w:val="none"/>
        </w:rPr>
        <w:t>的原则处理。</w:t>
      </w:r>
    </w:p>
    <w:p w14:paraId="4CC4C43D">
      <w:pPr>
        <w:spacing w:line="360" w:lineRule="auto"/>
        <w:rPr>
          <w:rFonts w:hint="eastAsia"/>
          <w:sz w:val="21"/>
          <w:szCs w:val="22"/>
          <w:highlight w:val="none"/>
        </w:rPr>
      </w:pPr>
      <w:r>
        <w:rPr>
          <w:rFonts w:hint="eastAsia"/>
          <w:sz w:val="21"/>
          <w:szCs w:val="22"/>
          <w:highlight w:val="none"/>
          <w:lang w:val="en-US" w:eastAsia="zh-CN"/>
        </w:rPr>
        <w:t xml:space="preserve">1.6 </w:t>
      </w:r>
      <w:r>
        <w:rPr>
          <w:rFonts w:hint="default"/>
          <w:sz w:val="21"/>
          <w:szCs w:val="22"/>
          <w:highlight w:val="none"/>
        </w:rPr>
        <w:t>特种作业人员必须持有满足应急管理局要求的证书，并提供应急管理局网站查询资料</w:t>
      </w:r>
      <w:r>
        <w:rPr>
          <w:rFonts w:hint="default"/>
          <w:sz w:val="21"/>
          <w:szCs w:val="22"/>
          <w:highlight w:val="none"/>
          <w:lang w:eastAsia="zh-CN"/>
        </w:rPr>
        <w:t>，</w:t>
      </w:r>
      <w:r>
        <w:rPr>
          <w:rFonts w:hint="default"/>
          <w:sz w:val="21"/>
          <w:szCs w:val="22"/>
          <w:highlight w:val="none"/>
          <w:lang w:val="en-US" w:eastAsia="zh-CN"/>
        </w:rPr>
        <w:t>特种设备操作人员应提供市场监督管理局查询的证书资料。</w:t>
      </w:r>
    </w:p>
    <w:p w14:paraId="32B1DCCE">
      <w:pPr>
        <w:spacing w:line="360" w:lineRule="auto"/>
        <w:rPr>
          <w:rFonts w:hint="eastAsia"/>
          <w:sz w:val="21"/>
          <w:szCs w:val="22"/>
          <w:highlight w:val="none"/>
        </w:rPr>
      </w:pPr>
      <w:r>
        <w:rPr>
          <w:rFonts w:hint="eastAsia"/>
          <w:sz w:val="21"/>
          <w:szCs w:val="22"/>
          <w:highlight w:val="none"/>
          <w:lang w:val="en-US" w:eastAsia="zh-CN"/>
        </w:rPr>
        <w:t>1.7 响应人</w:t>
      </w:r>
      <w:r>
        <w:rPr>
          <w:rFonts w:hint="eastAsia"/>
          <w:sz w:val="21"/>
          <w:szCs w:val="22"/>
          <w:highlight w:val="none"/>
        </w:rPr>
        <w:t>应对物资负有全责，即包括分包或采购的产品。分包或采购的重要产品制造商（品牌）应事先征得</w:t>
      </w:r>
      <w:r>
        <w:rPr>
          <w:rFonts w:hint="eastAsia"/>
          <w:sz w:val="21"/>
          <w:szCs w:val="22"/>
          <w:highlight w:val="none"/>
          <w:lang w:val="en-US" w:eastAsia="zh-CN"/>
        </w:rPr>
        <w:t>响应人</w:t>
      </w:r>
      <w:r>
        <w:rPr>
          <w:rFonts w:hint="eastAsia"/>
          <w:sz w:val="21"/>
          <w:szCs w:val="22"/>
          <w:highlight w:val="none"/>
        </w:rPr>
        <w:t>的认可。</w:t>
      </w:r>
    </w:p>
    <w:p w14:paraId="0CF22FF1">
      <w:pPr>
        <w:spacing w:line="360" w:lineRule="auto"/>
        <w:rPr>
          <w:color w:val="auto"/>
          <w:highlight w:val="none"/>
        </w:rPr>
      </w:pPr>
      <w:r>
        <w:rPr>
          <w:rFonts w:hint="eastAsia"/>
          <w:sz w:val="21"/>
          <w:szCs w:val="22"/>
          <w:highlight w:val="none"/>
        </w:rPr>
        <w:t>1.</w:t>
      </w:r>
      <w:r>
        <w:rPr>
          <w:rFonts w:hint="eastAsia"/>
          <w:sz w:val="21"/>
          <w:szCs w:val="22"/>
          <w:highlight w:val="none"/>
          <w:lang w:val="en-US" w:eastAsia="zh-CN"/>
        </w:rPr>
        <w:t>8</w:t>
      </w:r>
      <w:r>
        <w:rPr>
          <w:rFonts w:hint="eastAsia"/>
          <w:sz w:val="21"/>
          <w:szCs w:val="22"/>
          <w:highlight w:val="none"/>
        </w:rPr>
        <w:t xml:space="preserve"> 工程使用国际计量单位（SI）制，招、</w:t>
      </w:r>
      <w:r>
        <w:rPr>
          <w:rFonts w:hint="eastAsia"/>
          <w:sz w:val="21"/>
          <w:szCs w:val="22"/>
          <w:highlight w:val="none"/>
          <w:lang w:eastAsia="zh-CN"/>
        </w:rPr>
        <w:t>响应</w:t>
      </w:r>
      <w:r>
        <w:rPr>
          <w:rFonts w:hint="eastAsia"/>
          <w:sz w:val="21"/>
          <w:szCs w:val="22"/>
          <w:highlight w:val="none"/>
        </w:rPr>
        <w:t>双方均需遵循。工作语言为中文，所有的文件、报告、图纸均用为中</w:t>
      </w:r>
      <w:r>
        <w:rPr>
          <w:rFonts w:hint="eastAsia"/>
          <w:color w:val="auto"/>
          <w:highlight w:val="none"/>
        </w:rPr>
        <w:t>文编写。</w:t>
      </w:r>
    </w:p>
    <w:p w14:paraId="4F17A129">
      <w:pPr>
        <w:spacing w:line="360" w:lineRule="auto"/>
        <w:rPr>
          <w:color w:val="auto"/>
          <w:highlight w:val="none"/>
        </w:rPr>
      </w:pPr>
      <w:r>
        <w:rPr>
          <w:rFonts w:hint="eastAsia"/>
          <w:color w:val="auto"/>
          <w:highlight w:val="none"/>
        </w:rPr>
        <w:t>1.</w:t>
      </w:r>
      <w:r>
        <w:rPr>
          <w:rFonts w:hint="eastAsia"/>
          <w:color w:val="auto"/>
          <w:highlight w:val="none"/>
          <w:lang w:val="en-US" w:eastAsia="zh-CN"/>
        </w:rPr>
        <w:t>9</w:t>
      </w:r>
      <w:r>
        <w:rPr>
          <w:rFonts w:hint="eastAsia"/>
          <w:color w:val="auto"/>
          <w:highlight w:val="none"/>
        </w:rPr>
        <w:t xml:space="preserve"> 在签订合同之后，</w:t>
      </w:r>
      <w:r>
        <w:rPr>
          <w:rFonts w:hint="eastAsia"/>
          <w:color w:val="auto"/>
          <w:highlight w:val="none"/>
          <w:lang w:eastAsia="zh-CN"/>
        </w:rPr>
        <w:t>采购人</w:t>
      </w:r>
      <w:r>
        <w:rPr>
          <w:rFonts w:hint="eastAsia"/>
          <w:color w:val="auto"/>
          <w:highlight w:val="none"/>
        </w:rPr>
        <w:t>保留对本技术规范书提出补充要求和修改的权利，</w:t>
      </w:r>
      <w:r>
        <w:rPr>
          <w:rFonts w:hint="eastAsia"/>
          <w:color w:val="auto"/>
          <w:highlight w:val="none"/>
          <w:lang w:eastAsia="zh-CN"/>
        </w:rPr>
        <w:t>响应人</w:t>
      </w:r>
      <w:r>
        <w:rPr>
          <w:rFonts w:hint="eastAsia"/>
          <w:color w:val="auto"/>
          <w:highlight w:val="none"/>
        </w:rPr>
        <w:t>应承诺予以配合行业要求及规范变化。本技术规范书解释权归</w:t>
      </w:r>
      <w:r>
        <w:rPr>
          <w:rFonts w:hint="eastAsia"/>
          <w:color w:val="auto"/>
          <w:highlight w:val="none"/>
          <w:lang w:eastAsia="zh-CN"/>
        </w:rPr>
        <w:t>采购人</w:t>
      </w:r>
      <w:r>
        <w:rPr>
          <w:rFonts w:hint="eastAsia"/>
          <w:color w:val="auto"/>
          <w:highlight w:val="none"/>
        </w:rPr>
        <w:t>。</w:t>
      </w:r>
    </w:p>
    <w:p w14:paraId="462CADD0">
      <w:pPr>
        <w:numPr>
          <w:ilvl w:val="0"/>
          <w:numId w:val="4"/>
        </w:numPr>
        <w:spacing w:before="234" w:beforeLines="75" w:line="360" w:lineRule="auto"/>
        <w:ind w:firstLine="420"/>
        <w:outlineLvl w:val="0"/>
        <w:rPr>
          <w:color w:val="auto"/>
          <w:sz w:val="24"/>
          <w:szCs w:val="24"/>
          <w:highlight w:val="none"/>
        </w:rPr>
      </w:pPr>
      <w:bookmarkStart w:id="5" w:name="_Toc459361977"/>
      <w:bookmarkStart w:id="6" w:name="_Toc430783711"/>
      <w:bookmarkStart w:id="7" w:name="_Toc24465"/>
      <w:bookmarkStart w:id="8" w:name="_Toc10553"/>
      <w:bookmarkStart w:id="9" w:name="_Toc28143"/>
      <w:r>
        <w:rPr>
          <w:rFonts w:hint="eastAsia"/>
          <w:color w:val="auto"/>
          <w:sz w:val="24"/>
          <w:szCs w:val="24"/>
          <w:highlight w:val="none"/>
        </w:rPr>
        <w:t>工程概况</w:t>
      </w:r>
      <w:bookmarkEnd w:id="5"/>
      <w:bookmarkEnd w:id="6"/>
      <w:bookmarkEnd w:id="7"/>
      <w:bookmarkEnd w:id="8"/>
      <w:bookmarkEnd w:id="9"/>
    </w:p>
    <w:p w14:paraId="7F613135">
      <w:pPr>
        <w:spacing w:line="360" w:lineRule="auto"/>
        <w:rPr>
          <w:color w:val="auto"/>
          <w:highlight w:val="none"/>
        </w:rPr>
      </w:pPr>
      <w:bookmarkStart w:id="10" w:name="_Toc10256"/>
      <w:r>
        <w:rPr>
          <w:rFonts w:hint="eastAsia"/>
          <w:color w:val="auto"/>
          <w:highlight w:val="none"/>
        </w:rPr>
        <w:t>2.1  地理位置</w:t>
      </w:r>
      <w:bookmarkEnd w:id="10"/>
    </w:p>
    <w:p w14:paraId="663F5095">
      <w:pPr>
        <w:spacing w:line="360" w:lineRule="auto"/>
        <w:ind w:firstLine="420" w:firstLineChars="200"/>
        <w:rPr>
          <w:color w:val="auto"/>
          <w:highlight w:val="none"/>
        </w:rPr>
      </w:pPr>
      <w:r>
        <w:rPr>
          <w:rFonts w:hint="eastAsia"/>
          <w:color w:val="auto"/>
          <w:highlight w:val="none"/>
        </w:rPr>
        <w:t>电厂厂址位于泸州市江阳区江北镇，西北距江北镇约600m，东北距泸州市区直线距离约15km，公路距离约30km，东面距纳溪区约7.5km，南面距长江北岸约2km，北面距泸州机场跑道轴线延长方向约2km。</w:t>
      </w:r>
    </w:p>
    <w:p w14:paraId="1B2089E1">
      <w:pPr>
        <w:spacing w:line="360" w:lineRule="auto"/>
        <w:rPr>
          <w:rFonts w:hint="eastAsia"/>
          <w:color w:val="auto"/>
          <w:highlight w:val="none"/>
        </w:rPr>
      </w:pPr>
      <w:bookmarkStart w:id="11" w:name="_Toc21746"/>
      <w:r>
        <w:rPr>
          <w:rFonts w:hint="eastAsia"/>
          <w:color w:val="auto"/>
          <w:highlight w:val="none"/>
        </w:rPr>
        <w:t>2.2  系统概述</w:t>
      </w:r>
      <w:bookmarkEnd w:id="11"/>
    </w:p>
    <w:p w14:paraId="17F1C998">
      <w:pPr>
        <w:spacing w:line="360" w:lineRule="auto"/>
        <w:ind w:firstLine="420" w:firstLineChars="200"/>
        <w:rPr>
          <w:rFonts w:hint="eastAsia"/>
          <w:color w:val="auto"/>
          <w:highlight w:val="none"/>
          <w:lang w:val="en-GB" w:eastAsia="zh-CN"/>
        </w:rPr>
      </w:pPr>
      <w:r>
        <w:rPr>
          <w:rFonts w:hint="eastAsia"/>
          <w:color w:val="auto"/>
          <w:highlight w:val="none"/>
          <w:lang w:eastAsia="zh-CN"/>
        </w:rPr>
        <w:t>四川泸州川南发电有限责任公司一期工程为2×600MW燃煤发电机组，配套锅炉为东方锅炉厂生产的DG2028/17.45-II3亚临界压力锅炉，“W”火焰、双拱形单炉膛、尾部双烟道结构、中间一次再热、自然循环、平衡通风、固态排渣、双拱形单炉膛、悬吊式燃煤汽包炉。锅炉设计燃用煤源为古叙煤田的无烟煤，制粉系统采用正压直吹式。</w:t>
      </w:r>
      <w:r>
        <w:rPr>
          <w:rFonts w:hint="eastAsia"/>
          <w:color w:val="auto"/>
          <w:highlight w:val="none"/>
          <w:lang w:val="en-GB"/>
        </w:rPr>
        <w:t>目前使用的火焰检测器为美国FORNEY公司的IDD型，共计</w:t>
      </w:r>
      <w:r>
        <w:rPr>
          <w:rFonts w:hint="eastAsia"/>
          <w:color w:val="auto"/>
          <w:highlight w:val="none"/>
          <w:lang w:val="en-GB" w:eastAsia="zh-CN"/>
        </w:rPr>
        <w:t>72套</w:t>
      </w:r>
      <w:r>
        <w:rPr>
          <w:rFonts w:hint="eastAsia"/>
          <w:color w:val="auto"/>
          <w:highlight w:val="none"/>
          <w:lang w:val="en-GB"/>
        </w:rPr>
        <w:t>，</w:t>
      </w:r>
      <w:r>
        <w:rPr>
          <w:rFonts w:hint="eastAsia"/>
          <w:color w:val="auto"/>
          <w:highlight w:val="none"/>
          <w:lang w:val="en-US" w:eastAsia="zh-CN"/>
        </w:rPr>
        <w:t>36套</w:t>
      </w:r>
      <w:r>
        <w:rPr>
          <w:rFonts w:hint="eastAsia"/>
          <w:color w:val="auto"/>
          <w:highlight w:val="none"/>
          <w:lang w:val="en-GB" w:eastAsia="zh-CN"/>
        </w:rPr>
        <w:t>煤</w:t>
      </w:r>
      <w:r>
        <w:rPr>
          <w:rFonts w:hint="eastAsia"/>
          <w:color w:val="auto"/>
          <w:highlight w:val="none"/>
          <w:lang w:val="en-US" w:eastAsia="zh-CN"/>
        </w:rPr>
        <w:t>火检</w:t>
      </w:r>
      <w:r>
        <w:rPr>
          <w:rFonts w:hint="eastAsia"/>
          <w:color w:val="auto"/>
          <w:highlight w:val="none"/>
          <w:lang w:val="en-GB" w:eastAsia="zh-CN"/>
        </w:rPr>
        <w:t>采用内窥式检测，</w:t>
      </w:r>
      <w:r>
        <w:rPr>
          <w:rFonts w:hint="eastAsia"/>
          <w:color w:val="auto"/>
          <w:highlight w:val="none"/>
          <w:lang w:val="en-US" w:eastAsia="zh-CN"/>
        </w:rPr>
        <w:t>36套油火检</w:t>
      </w:r>
      <w:r>
        <w:rPr>
          <w:rFonts w:hint="eastAsia"/>
          <w:color w:val="auto"/>
          <w:highlight w:val="none"/>
          <w:lang w:val="en-GB" w:eastAsia="zh-CN"/>
        </w:rPr>
        <w:t>采用</w:t>
      </w:r>
      <w:r>
        <w:rPr>
          <w:rFonts w:hint="eastAsia"/>
          <w:color w:val="auto"/>
          <w:highlight w:val="none"/>
          <w:lang w:val="en-US" w:eastAsia="zh-CN"/>
        </w:rPr>
        <w:t>外</w:t>
      </w:r>
      <w:r>
        <w:rPr>
          <w:rFonts w:hint="eastAsia"/>
          <w:color w:val="auto"/>
          <w:highlight w:val="none"/>
          <w:lang w:val="en-GB" w:eastAsia="zh-CN"/>
        </w:rPr>
        <w:t>窥式。</w:t>
      </w:r>
      <w:r>
        <w:rPr>
          <w:rFonts w:hint="eastAsia"/>
          <w:color w:val="auto"/>
          <w:highlight w:val="none"/>
          <w:lang w:val="en-US" w:eastAsia="zh-CN"/>
        </w:rPr>
        <w:t>火检系统</w:t>
      </w:r>
      <w:r>
        <w:rPr>
          <w:rFonts w:hint="eastAsia"/>
          <w:color w:val="auto"/>
          <w:highlight w:val="none"/>
          <w:lang w:val="en-GB"/>
        </w:rPr>
        <w:t>包含光纤组件、火检</w:t>
      </w:r>
      <w:r>
        <w:rPr>
          <w:rFonts w:hint="eastAsia"/>
          <w:color w:val="auto"/>
          <w:highlight w:val="none"/>
          <w:lang w:val="en-GB" w:eastAsia="zh-CN"/>
        </w:rPr>
        <w:t>探头、火检放大器、预制电缆组件、就地接线箱、放大器柜及</w:t>
      </w:r>
      <w:r>
        <w:rPr>
          <w:rFonts w:hint="eastAsia"/>
          <w:color w:val="auto"/>
          <w:highlight w:val="none"/>
          <w:lang w:val="en-US" w:eastAsia="zh-CN"/>
        </w:rPr>
        <w:t>柜内设备</w:t>
      </w:r>
      <w:r>
        <w:rPr>
          <w:rFonts w:hint="eastAsia"/>
          <w:color w:val="auto"/>
          <w:highlight w:val="none"/>
          <w:lang w:val="en-GB" w:eastAsia="zh-CN"/>
        </w:rPr>
        <w:t>等。</w:t>
      </w:r>
    </w:p>
    <w:p w14:paraId="3CBCE9D3">
      <w:pPr>
        <w:spacing w:line="360" w:lineRule="auto"/>
        <w:ind w:firstLine="420" w:firstLineChars="200"/>
        <w:rPr>
          <w:rFonts w:hint="eastAsia"/>
          <w:highlight w:val="none"/>
          <w:lang w:val="en-GB" w:eastAsia="zh-CN"/>
        </w:rPr>
      </w:pPr>
      <w:r>
        <w:rPr>
          <w:rFonts w:hint="eastAsia"/>
          <w:highlight w:val="none"/>
        </w:rPr>
        <w:t xml:space="preserve">火检冷却风采用两台火检冷却风机，每台容量为100％。两台风机一运一备，互为备用，自动切换。正常运行时火检冷却风母管压力约为7Kpa，火检冷却风机出口压力&gt;6.5Kpa为正常，火检冷却风机出口压力&lt;5.6Kpa联启备用风机，火检冷却风母管压力&lt;3.23Kpa三取二延时10秒MFT。现火检冷却风系统工作正常。 </w:t>
      </w:r>
    </w:p>
    <w:p w14:paraId="54C1852C">
      <w:pPr>
        <w:spacing w:line="360" w:lineRule="auto"/>
        <w:ind w:firstLine="420" w:firstLineChars="200"/>
        <w:rPr>
          <w:rFonts w:hint="default"/>
          <w:color w:val="auto"/>
          <w:highlight w:val="none"/>
          <w:lang w:val="en-US" w:eastAsia="zh-CN"/>
        </w:rPr>
      </w:pPr>
      <w:r>
        <w:rPr>
          <w:rFonts w:hint="eastAsia"/>
          <w:color w:val="auto"/>
          <w:highlight w:val="none"/>
          <w:lang w:val="en-US" w:eastAsia="zh-CN"/>
        </w:rPr>
        <w:t>目前火检系统存在火检探头工作环境温度高（大于60℃），探头寿命短；燃烧工况多变，火焰位置变化，导致煤火检检测不到火焰；此外为了适应机组灵活性改造后的宽负荷工况，需要对现有火检系统升级进行改造。</w:t>
      </w:r>
    </w:p>
    <w:p w14:paraId="724C7474">
      <w:pPr>
        <w:numPr>
          <w:ilvl w:val="0"/>
          <w:numId w:val="4"/>
        </w:numPr>
        <w:spacing w:before="234" w:beforeLines="75" w:line="360" w:lineRule="auto"/>
        <w:ind w:firstLine="420"/>
        <w:outlineLvl w:val="0"/>
        <w:rPr>
          <w:color w:val="auto"/>
          <w:sz w:val="24"/>
          <w:szCs w:val="24"/>
          <w:highlight w:val="none"/>
        </w:rPr>
      </w:pPr>
      <w:bookmarkStart w:id="12" w:name="_Toc7130"/>
      <w:bookmarkStart w:id="13" w:name="_Toc459361978"/>
      <w:bookmarkStart w:id="14" w:name="_Toc430783712"/>
      <w:bookmarkStart w:id="15" w:name="_Toc910"/>
      <w:bookmarkStart w:id="16" w:name="_Toc410137064"/>
      <w:bookmarkStart w:id="17" w:name="_Toc16097"/>
      <w:r>
        <w:rPr>
          <w:rFonts w:hint="eastAsia"/>
          <w:color w:val="auto"/>
          <w:sz w:val="24"/>
          <w:szCs w:val="24"/>
          <w:highlight w:val="none"/>
        </w:rPr>
        <w:t>标准规范</w:t>
      </w:r>
      <w:bookmarkEnd w:id="12"/>
      <w:bookmarkEnd w:id="13"/>
      <w:bookmarkEnd w:id="14"/>
      <w:bookmarkEnd w:id="15"/>
      <w:bookmarkEnd w:id="16"/>
      <w:r>
        <w:rPr>
          <w:rFonts w:hint="eastAsia"/>
          <w:color w:val="auto"/>
          <w:sz w:val="24"/>
          <w:szCs w:val="24"/>
          <w:highlight w:val="none"/>
        </w:rPr>
        <w:t>及原则</w:t>
      </w:r>
      <w:bookmarkEnd w:id="17"/>
    </w:p>
    <w:p w14:paraId="3BA4EB7B">
      <w:pPr>
        <w:spacing w:line="360" w:lineRule="auto"/>
        <w:rPr>
          <w:rFonts w:hint="eastAsia" w:eastAsia="宋体" w:cs="Times New Roman"/>
          <w:highlight w:val="none"/>
          <w:lang w:val="en-US" w:eastAsia="zh-CN"/>
        </w:rPr>
      </w:pPr>
      <w:r>
        <w:rPr>
          <w:rFonts w:hint="eastAsia"/>
          <w:color w:val="auto"/>
          <w:highlight w:val="none"/>
        </w:rPr>
        <w:t xml:space="preserve">3.1 </w:t>
      </w:r>
      <w:r>
        <w:rPr>
          <w:rFonts w:hint="eastAsia"/>
          <w:color w:val="auto"/>
          <w:highlight w:val="none"/>
          <w:lang w:eastAsia="zh-CN"/>
        </w:rPr>
        <w:t>响应人</w:t>
      </w:r>
      <w:r>
        <w:rPr>
          <w:rFonts w:hint="eastAsia"/>
          <w:color w:val="auto"/>
          <w:highlight w:val="none"/>
        </w:rPr>
        <w:t>须执行本技术规范所列标准。本技术规范与现行规程规范有矛盾时，按较高标准执行。</w:t>
      </w:r>
      <w:r>
        <w:rPr>
          <w:rFonts w:hint="eastAsia"/>
          <w:color w:val="auto"/>
          <w:highlight w:val="none"/>
          <w:lang w:eastAsia="zh-CN"/>
        </w:rPr>
        <w:t>响应人</w:t>
      </w:r>
      <w:r>
        <w:rPr>
          <w:rFonts w:hint="eastAsia"/>
          <w:color w:val="auto"/>
          <w:highlight w:val="none"/>
        </w:rPr>
        <w:t>应在</w:t>
      </w:r>
      <w:r>
        <w:rPr>
          <w:rFonts w:hint="eastAsia"/>
          <w:color w:val="auto"/>
          <w:highlight w:val="none"/>
          <w:lang w:eastAsia="zh-CN"/>
        </w:rPr>
        <w:t>响应</w:t>
      </w:r>
      <w:r>
        <w:rPr>
          <w:rFonts w:hint="eastAsia"/>
          <w:color w:val="auto"/>
          <w:highlight w:val="none"/>
        </w:rPr>
        <w:t>阶段提交所采用的全部标准与规范清单，且至少是下列规范、规程和标准的最新</w:t>
      </w:r>
      <w:r>
        <w:rPr>
          <w:rFonts w:hint="eastAsia" w:eastAsia="宋体" w:cs="Times New Roman"/>
          <w:highlight w:val="none"/>
          <w:lang w:val="en-US" w:eastAsia="zh-CN"/>
        </w:rPr>
        <w:t>版本。在合同执行过程中，</w:t>
      </w:r>
      <w:r>
        <w:rPr>
          <w:rFonts w:hint="eastAsia" w:cs="Times New Roman"/>
          <w:highlight w:val="none"/>
          <w:lang w:val="en-US" w:eastAsia="zh-CN"/>
        </w:rPr>
        <w:t>响应人</w:t>
      </w:r>
      <w:r>
        <w:rPr>
          <w:rFonts w:hint="eastAsia" w:eastAsia="宋体" w:cs="Times New Roman"/>
          <w:highlight w:val="none"/>
          <w:lang w:val="en-US" w:eastAsia="zh-CN"/>
        </w:rPr>
        <w:t>采用的其他标准需经</w:t>
      </w:r>
      <w:r>
        <w:rPr>
          <w:rFonts w:hint="eastAsia" w:cs="Times New Roman"/>
          <w:highlight w:val="none"/>
          <w:lang w:val="en-US" w:eastAsia="zh-CN"/>
        </w:rPr>
        <w:t>采购人</w:t>
      </w:r>
      <w:r>
        <w:rPr>
          <w:rFonts w:hint="eastAsia" w:eastAsia="宋体" w:cs="Times New Roman"/>
          <w:highlight w:val="none"/>
          <w:lang w:val="en-US" w:eastAsia="zh-CN"/>
        </w:rPr>
        <w:t>确认。</w:t>
      </w:r>
    </w:p>
    <w:p w14:paraId="47BEDFD9">
      <w:pPr>
        <w:spacing w:line="360" w:lineRule="auto"/>
        <w:rPr>
          <w:rFonts w:hint="eastAsia" w:eastAsia="宋体" w:cs="Times New Roman"/>
          <w:highlight w:val="none"/>
          <w:lang w:val="en-US" w:eastAsia="zh-CN"/>
        </w:rPr>
      </w:pPr>
      <w:bookmarkStart w:id="18" w:name="_Toc430783713"/>
      <w:bookmarkStart w:id="19" w:name="_Toc459361979"/>
      <w:bookmarkStart w:id="20" w:name="_Toc31846"/>
      <w:bookmarkStart w:id="21" w:name="_Toc25619"/>
      <w:r>
        <w:rPr>
          <w:rFonts w:hint="eastAsia" w:eastAsia="宋体" w:cs="Times New Roman"/>
          <w:highlight w:val="none"/>
          <w:lang w:val="en-US" w:eastAsia="zh-CN"/>
        </w:rPr>
        <w:t>《发电厂热工仪表及控制系统技术监督导则》   DL/T 1056</w:t>
      </w:r>
    </w:p>
    <w:p w14:paraId="30A635C5">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《电力建设施工技术规范第4部分：热工仪表及控制装置》  DL/T 5190.4</w:t>
      </w:r>
    </w:p>
    <w:p w14:paraId="60204E9D">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《火力发电厂仪表与控制就地设备安装、管路、电缆设计规程》  DL/T 5182</w:t>
      </w:r>
      <w:r>
        <w:rPr>
          <w:rFonts w:hint="eastAsia" w:eastAsia="宋体" w:cs="Times New Roman"/>
          <w:highlight w:val="none"/>
          <w:lang w:val="en-US" w:eastAsia="zh-CN"/>
        </w:rPr>
        <w:tab/>
      </w:r>
    </w:p>
    <w:p w14:paraId="6D196906">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《工业控制设备和系统的端子排》</w:t>
      </w:r>
      <w:r>
        <w:rPr>
          <w:rFonts w:hint="eastAsia" w:eastAsia="宋体" w:cs="Times New Roman"/>
          <w:highlight w:val="none"/>
          <w:lang w:val="en-US" w:eastAsia="zh-CN"/>
        </w:rPr>
        <w:tab/>
      </w:r>
      <w:r>
        <w:rPr>
          <w:rFonts w:hint="eastAsia" w:eastAsia="宋体" w:cs="Times New Roman"/>
          <w:highlight w:val="none"/>
          <w:lang w:val="en-US" w:eastAsia="zh-CN"/>
        </w:rPr>
        <w:tab/>
      </w:r>
      <w:r>
        <w:rPr>
          <w:rFonts w:hint="eastAsia" w:eastAsia="宋体" w:cs="Times New Roman"/>
          <w:highlight w:val="none"/>
          <w:lang w:val="en-US" w:eastAsia="zh-CN"/>
        </w:rPr>
        <w:t xml:space="preserve">ANSI/NFPA    ICS4    </w:t>
      </w:r>
    </w:p>
    <w:p w14:paraId="7DA95B46">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《工业控制设备和系统的外壳》</w:t>
      </w:r>
      <w:r>
        <w:rPr>
          <w:rFonts w:hint="eastAsia" w:eastAsia="宋体" w:cs="Times New Roman"/>
          <w:highlight w:val="none"/>
          <w:lang w:val="en-US" w:eastAsia="zh-CN"/>
        </w:rPr>
        <w:tab/>
      </w:r>
      <w:r>
        <w:rPr>
          <w:rFonts w:hint="eastAsia" w:eastAsia="宋体" w:cs="Times New Roman"/>
          <w:highlight w:val="none"/>
          <w:lang w:val="en-US" w:eastAsia="zh-CN"/>
        </w:rPr>
        <w:tab/>
      </w:r>
      <w:r>
        <w:rPr>
          <w:rFonts w:hint="eastAsia" w:eastAsia="宋体" w:cs="Times New Roman"/>
          <w:highlight w:val="none"/>
          <w:lang w:val="en-US" w:eastAsia="zh-CN"/>
        </w:rPr>
        <w:t xml:space="preserve">ANSI/NFPA    ICS6         </w:t>
      </w:r>
    </w:p>
    <w:p w14:paraId="765D46CF">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《电站仪表和控制设备接地导则》      ANSI/IEEE    1050         </w:t>
      </w:r>
    </w:p>
    <w:p w14:paraId="22FF94EA">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《工业过程电子仪表模拟量信号的兼容性》    ANSI/ISA   S50.1           </w:t>
      </w:r>
    </w:p>
    <w:p w14:paraId="23C75396">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《过程测量和控制仪表试验和评估的一般方法》   SAMA</w:t>
      </w:r>
      <w:r>
        <w:rPr>
          <w:rFonts w:hint="eastAsia" w:eastAsia="宋体" w:cs="Times New Roman"/>
          <w:highlight w:val="none"/>
          <w:lang w:val="en-US" w:eastAsia="zh-CN"/>
        </w:rPr>
        <w:tab/>
      </w:r>
      <w:r>
        <w:rPr>
          <w:rFonts w:hint="eastAsia" w:eastAsia="宋体" w:cs="Times New Roman"/>
          <w:highlight w:val="none"/>
          <w:lang w:val="en-US" w:eastAsia="zh-CN"/>
        </w:rPr>
        <w:t>PMC</w:t>
      </w:r>
      <w:r>
        <w:rPr>
          <w:rFonts w:hint="eastAsia" w:eastAsia="宋体" w:cs="Times New Roman"/>
          <w:highlight w:val="none"/>
          <w:lang w:val="en-US" w:eastAsia="zh-CN"/>
        </w:rPr>
        <w:tab/>
      </w:r>
      <w:r>
        <w:rPr>
          <w:rFonts w:hint="eastAsia" w:eastAsia="宋体" w:cs="Times New Roman"/>
          <w:highlight w:val="none"/>
          <w:lang w:val="en-US" w:eastAsia="zh-CN"/>
        </w:rPr>
        <w:t xml:space="preserve">31.1          </w:t>
      </w:r>
    </w:p>
    <w:p w14:paraId="61AA73FF">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《过程控制仪表的电磁感应特性》       SAMA</w:t>
      </w:r>
      <w:r>
        <w:rPr>
          <w:rFonts w:hint="eastAsia" w:eastAsia="宋体" w:cs="Times New Roman"/>
          <w:highlight w:val="none"/>
          <w:lang w:val="en-US" w:eastAsia="zh-CN"/>
        </w:rPr>
        <w:tab/>
      </w:r>
      <w:r>
        <w:rPr>
          <w:rFonts w:hint="eastAsia" w:eastAsia="宋体" w:cs="Times New Roman"/>
          <w:highlight w:val="none"/>
          <w:lang w:val="en-US" w:eastAsia="zh-CN"/>
        </w:rPr>
        <w:t>PMC</w:t>
      </w:r>
      <w:r>
        <w:rPr>
          <w:rFonts w:hint="eastAsia" w:eastAsia="宋体" w:cs="Times New Roman"/>
          <w:highlight w:val="none"/>
          <w:lang w:val="en-US" w:eastAsia="zh-CN"/>
        </w:rPr>
        <w:tab/>
      </w:r>
      <w:r>
        <w:rPr>
          <w:rFonts w:hint="eastAsia" w:eastAsia="宋体" w:cs="Times New Roman"/>
          <w:highlight w:val="none"/>
          <w:lang w:val="en-US" w:eastAsia="zh-CN"/>
        </w:rPr>
        <w:t xml:space="preserve">33.1          </w:t>
      </w:r>
    </w:p>
    <w:p w14:paraId="03E2CA9D">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《电缆阻燃特性》              IEC 60331（GB12666.6－90） </w:t>
      </w:r>
    </w:p>
    <w:p w14:paraId="68EF9348">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《燃烧情况下的电缆试验》      IEC 60332（GB/T18380）</w:t>
      </w:r>
      <w:r>
        <w:rPr>
          <w:rFonts w:hint="eastAsia" w:eastAsia="宋体" w:cs="Times New Roman"/>
          <w:highlight w:val="none"/>
          <w:lang w:val="en-US" w:eastAsia="zh-CN"/>
        </w:rPr>
        <w:tab/>
      </w:r>
    </w:p>
    <w:p w14:paraId="61249007">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《电气测量设备的安全要求》    IEC 60348 </w:t>
      </w:r>
      <w:r>
        <w:rPr>
          <w:rFonts w:hint="eastAsia" w:eastAsia="宋体" w:cs="Times New Roman"/>
          <w:highlight w:val="none"/>
          <w:lang w:val="en-US" w:eastAsia="zh-CN"/>
        </w:rPr>
        <w:tab/>
      </w:r>
      <w:r>
        <w:rPr>
          <w:rFonts w:hint="eastAsia" w:eastAsia="宋体" w:cs="Times New Roman"/>
          <w:highlight w:val="none"/>
          <w:lang w:val="en-US" w:eastAsia="zh-CN"/>
        </w:rPr>
        <w:tab/>
      </w:r>
      <w:r>
        <w:rPr>
          <w:rFonts w:hint="eastAsia" w:eastAsia="宋体" w:cs="Times New Roman"/>
          <w:highlight w:val="none"/>
          <w:lang w:val="en-US" w:eastAsia="zh-CN"/>
        </w:rPr>
        <w:tab/>
      </w:r>
      <w:r>
        <w:rPr>
          <w:rFonts w:hint="eastAsia" w:eastAsia="宋体" w:cs="Times New Roman"/>
          <w:highlight w:val="none"/>
          <w:lang w:val="en-US" w:eastAsia="zh-CN"/>
        </w:rPr>
        <w:tab/>
      </w:r>
      <w:r>
        <w:rPr>
          <w:rFonts w:hint="eastAsia" w:eastAsia="宋体" w:cs="Times New Roman"/>
          <w:highlight w:val="none"/>
          <w:lang w:val="en-US" w:eastAsia="zh-CN"/>
        </w:rPr>
        <w:tab/>
      </w:r>
    </w:p>
    <w:p w14:paraId="672D6F79">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《工业过程测量和控制装置的电磁兼容性》   IEC 60801             </w:t>
      </w:r>
      <w:r>
        <w:rPr>
          <w:rFonts w:hint="eastAsia" w:eastAsia="宋体" w:cs="Times New Roman"/>
          <w:highlight w:val="none"/>
          <w:lang w:val="en-US" w:eastAsia="zh-CN"/>
        </w:rPr>
        <w:tab/>
      </w:r>
    </w:p>
    <w:p w14:paraId="36525025">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《防止电力生产重大事故的二十五项重点要求》</w:t>
      </w:r>
      <w:r>
        <w:rPr>
          <w:rFonts w:hint="eastAsia" w:cs="Times New Roman"/>
          <w:highlight w:val="none"/>
          <w:lang w:val="en-US" w:eastAsia="zh-CN"/>
        </w:rPr>
        <w:t>（</w:t>
      </w:r>
      <w:r>
        <w:rPr>
          <w:rFonts w:hint="eastAsia" w:eastAsia="宋体" w:cs="Times New Roman"/>
          <w:highlight w:val="none"/>
          <w:lang w:val="en-US" w:eastAsia="zh-CN"/>
        </w:rPr>
        <w:t>国家能源局 2023年</w:t>
      </w:r>
      <w:r>
        <w:rPr>
          <w:rFonts w:hint="eastAsia" w:cs="Times New Roman"/>
          <w:highlight w:val="none"/>
          <w:lang w:val="en-US" w:eastAsia="zh-CN"/>
        </w:rPr>
        <w:t>）</w:t>
      </w:r>
    </w:p>
    <w:bookmarkEnd w:id="18"/>
    <w:p w14:paraId="14935C3C">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《火力发电厂热工控制系统设计技术规定》    DL/T 5175-2021 </w:t>
      </w:r>
    </w:p>
    <w:p w14:paraId="7DFB7561">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《电业安全工作规程》（热力机械部分）</w:t>
      </w:r>
    </w:p>
    <w:p w14:paraId="625FC4F9">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《电力建设安全工作规程》（第1部分火力发电厂DL5009.1）</w:t>
      </w:r>
    </w:p>
    <w:p w14:paraId="324FC188">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《电力建设施工及验收技术规范》（第4部分DL/T5190.4）</w:t>
      </w:r>
    </w:p>
    <w:p w14:paraId="3B0943BD">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《自动化仪表工程施工及质量验收规范》GB50093</w:t>
      </w:r>
    </w:p>
    <w:p w14:paraId="54604C37">
      <w:pPr>
        <w:spacing w:line="360" w:lineRule="auto"/>
        <w:rPr>
          <w:rFonts w:hint="eastAsia" w:eastAsia="宋体" w:cs="Times New Roman"/>
          <w:highlight w:val="none"/>
          <w:lang w:val="en-US" w:eastAsia="zh"/>
        </w:rPr>
      </w:pPr>
      <w:r>
        <w:rPr>
          <w:rFonts w:hint="eastAsia" w:eastAsia="宋体" w:cs="Times New Roman"/>
          <w:highlight w:val="none"/>
          <w:lang w:val="en-GB" w:eastAsia="zh"/>
        </w:rPr>
        <w:t xml:space="preserve">《锅炉火焰检测系统技术规范》GB_T 43959-2024 </w:t>
      </w:r>
    </w:p>
    <w:p w14:paraId="4F48C344">
      <w:pPr>
        <w:numPr>
          <w:ilvl w:val="0"/>
          <w:numId w:val="4"/>
        </w:numPr>
        <w:spacing w:before="234" w:beforeLines="75" w:line="360" w:lineRule="auto"/>
        <w:ind w:firstLine="420"/>
        <w:outlineLvl w:val="0"/>
        <w:rPr>
          <w:rFonts w:hint="eastAsia" w:eastAsia="宋体" w:cs="Times New Roman"/>
          <w:color w:val="auto"/>
          <w:sz w:val="24"/>
          <w:szCs w:val="24"/>
          <w:highlight w:val="none"/>
        </w:rPr>
      </w:pPr>
      <w:bookmarkStart w:id="22" w:name="_Toc6669"/>
      <w:r>
        <w:rPr>
          <w:rFonts w:hint="eastAsia" w:eastAsia="宋体" w:cs="Times New Roman"/>
          <w:color w:val="auto"/>
          <w:sz w:val="24"/>
          <w:szCs w:val="24"/>
          <w:highlight w:val="none"/>
          <w:lang w:val="en-US" w:eastAsia="zh-CN"/>
        </w:rPr>
        <w:t>工作</w:t>
      </w:r>
      <w:bookmarkEnd w:id="19"/>
      <w:bookmarkEnd w:id="20"/>
      <w:bookmarkEnd w:id="21"/>
      <w:r>
        <w:rPr>
          <w:rFonts w:hint="eastAsia" w:eastAsia="宋体" w:cs="Times New Roman"/>
          <w:color w:val="auto"/>
          <w:sz w:val="24"/>
          <w:szCs w:val="24"/>
          <w:highlight w:val="none"/>
          <w:lang w:val="en-US" w:eastAsia="zh-CN"/>
        </w:rPr>
        <w:t>范围及内容</w:t>
      </w:r>
      <w:bookmarkEnd w:id="22"/>
    </w:p>
    <w:p w14:paraId="076DF073">
      <w:pPr>
        <w:spacing w:line="360" w:lineRule="auto"/>
        <w:rPr>
          <w:rFonts w:hint="default" w:ascii="宋体" w:hAnsi="宋体" w:eastAsia="宋体" w:cs="宋体"/>
          <w:highlight w:val="none"/>
          <w:lang w:val="en-US" w:eastAsia="zh-CN"/>
        </w:rPr>
      </w:pPr>
      <w:bookmarkStart w:id="23" w:name="_Toc8487"/>
      <w:r>
        <w:rPr>
          <w:rFonts w:hint="eastAsia" w:ascii="宋体" w:hAnsi="宋体" w:eastAsia="宋体" w:cs="宋体"/>
          <w:highlight w:val="none"/>
          <w:lang w:val="en-US" w:eastAsia="zh-CN"/>
        </w:rPr>
        <w:t>4.1</w:t>
      </w:r>
      <w:bookmarkEnd w:id="23"/>
      <w:bookmarkStart w:id="24" w:name="_Toc496626082"/>
      <w:bookmarkStart w:id="25" w:name="_Toc328497610"/>
      <w:bookmarkStart w:id="26" w:name="_Toc17087"/>
      <w:bookmarkStart w:id="27" w:name="_Toc10404"/>
      <w:bookmarkStart w:id="28" w:name="_Toc27941"/>
      <w:bookmarkStart w:id="29" w:name="_Toc459361980"/>
      <w:bookmarkStart w:id="30" w:name="_Toc430783715"/>
      <w:r>
        <w:rPr>
          <w:rFonts w:hint="eastAsia" w:ascii="宋体" w:hAnsi="宋体" w:eastAsia="宋体" w:cs="宋体"/>
          <w:highlight w:val="none"/>
          <w:lang w:val="en-US" w:eastAsia="zh-CN"/>
        </w:rPr>
        <w:t xml:space="preserve"> 本次火检系统升级改造内容包含煤火检36个（包含火检探头、预制电缆、光纤组件、光纤外套管、内套管、火检冷却风软管等）、油火检36个（包含火检探头、预制电缆、火检冷却风软管等）、燃烧器平台至火检控制柜火检电缆、火检控制柜内所有设备（包含电源组件、火检放大器、安装配件等）。</w:t>
      </w:r>
    </w:p>
    <w:p w14:paraId="4AF1049F">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4.2</w:t>
      </w:r>
      <w:r>
        <w:rPr>
          <w:rFonts w:hint="eastAsia" w:ascii="宋体" w:hAnsi="宋体" w:cs="宋体"/>
          <w:highlight w:val="none"/>
          <w:lang w:val="en-US" w:eastAsia="zh-CN"/>
        </w:rPr>
        <w:t xml:space="preserve"> 响应人</w:t>
      </w:r>
      <w:r>
        <w:rPr>
          <w:rFonts w:hint="eastAsia" w:ascii="宋体" w:hAnsi="宋体" w:eastAsia="宋体" w:cs="宋体"/>
          <w:highlight w:val="none"/>
          <w:lang w:val="en-US" w:eastAsia="zh-CN"/>
        </w:rPr>
        <w:t>应对</w:t>
      </w:r>
      <w:r>
        <w:rPr>
          <w:rFonts w:hint="eastAsia" w:ascii="宋体" w:hAnsi="宋体" w:cs="宋体"/>
          <w:highlight w:val="none"/>
          <w:lang w:val="en-US" w:eastAsia="zh-CN"/>
        </w:rPr>
        <w:t>#1机</w:t>
      </w:r>
      <w:r>
        <w:rPr>
          <w:rFonts w:hint="eastAsia" w:ascii="宋体" w:hAnsi="宋体" w:eastAsia="宋体" w:cs="宋体"/>
          <w:highlight w:val="none"/>
          <w:lang w:val="en-US" w:eastAsia="zh-CN"/>
        </w:rPr>
        <w:t>组运行工况充分调研，了解现有火检系统存在的问题，</w:t>
      </w:r>
      <w:r>
        <w:rPr>
          <w:rFonts w:hint="eastAsia" w:ascii="宋体" w:hAnsi="宋体" w:cs="宋体"/>
          <w:highlight w:val="none"/>
          <w:lang w:val="en-US" w:eastAsia="zh-CN"/>
        </w:rPr>
        <w:t>提供</w:t>
      </w:r>
      <w:r>
        <w:rPr>
          <w:rFonts w:hint="eastAsia" w:ascii="宋体" w:hAnsi="宋体" w:eastAsia="宋体" w:cs="宋体"/>
          <w:highlight w:val="none"/>
          <w:lang w:val="en-US" w:eastAsia="zh-CN"/>
        </w:rPr>
        <w:t>有针对性的、技术先进的改造方案</w:t>
      </w:r>
      <w:r>
        <w:rPr>
          <w:rFonts w:hint="eastAsia" w:ascii="宋体" w:hAnsi="宋体" w:cs="宋体"/>
          <w:highlight w:val="none"/>
          <w:lang w:val="en-US" w:eastAsia="zh-CN"/>
        </w:rPr>
        <w:t>，方案内容包含但不限于新型火检设备的结构形式、安装位置及方式、保证火检准确可靠的技术手段、避免火检口结焦的措施等，方案应包含文字及图纸描述</w:t>
      </w:r>
      <w:r>
        <w:rPr>
          <w:rFonts w:hint="eastAsia" w:ascii="宋体" w:hAnsi="宋体" w:eastAsia="宋体" w:cs="宋体"/>
          <w:highlight w:val="none"/>
          <w:lang w:val="en-US" w:eastAsia="zh-CN"/>
        </w:rPr>
        <w:t>。</w:t>
      </w:r>
    </w:p>
    <w:p w14:paraId="07A27798">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4.3</w:t>
      </w:r>
      <w:r>
        <w:rPr>
          <w:rFonts w:hint="eastAsia" w:ascii="宋体" w:hAnsi="宋体" w:cs="宋体"/>
          <w:highlight w:val="none"/>
          <w:lang w:val="en-US" w:eastAsia="zh-CN"/>
        </w:rPr>
        <w:t xml:space="preserve"> 响应人</w:t>
      </w:r>
      <w:r>
        <w:rPr>
          <w:rFonts w:hint="eastAsia" w:ascii="宋体" w:hAnsi="宋体" w:eastAsia="宋体" w:cs="宋体"/>
          <w:highlight w:val="none"/>
          <w:lang w:val="en-US" w:eastAsia="zh-CN"/>
        </w:rPr>
        <w:t>提供一套完整的分体式火焰检测系统，包括火焰检测器、火检放大器、</w:t>
      </w:r>
      <w:r>
        <w:rPr>
          <w:rFonts w:hint="eastAsia" w:ascii="宋体" w:hAnsi="宋体" w:cs="宋体"/>
          <w:highlight w:val="none"/>
          <w:lang w:val="en-US" w:eastAsia="zh-CN"/>
        </w:rPr>
        <w:t>电源组件、</w:t>
      </w:r>
      <w:r>
        <w:rPr>
          <w:rFonts w:hint="eastAsia" w:ascii="宋体" w:hAnsi="宋体" w:eastAsia="宋体" w:cs="宋体"/>
          <w:highlight w:val="none"/>
          <w:lang w:val="en-US" w:eastAsia="zh-CN"/>
        </w:rPr>
        <w:t>电缆、光纤组件在内所有连接、安装附件等。本项目要求火焰检测系统采用火检探头与放大器分离式结构，放大器安装在电子间原火检控制柜内。</w:t>
      </w:r>
    </w:p>
    <w:p w14:paraId="4BFA1D35">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4.4</w:t>
      </w:r>
      <w:r>
        <w:rPr>
          <w:rFonts w:hint="eastAsia" w:ascii="宋体" w:hAnsi="宋体" w:cs="宋体"/>
          <w:highlight w:val="none"/>
          <w:lang w:val="en-US" w:eastAsia="zh-CN"/>
        </w:rPr>
        <w:t xml:space="preserve"> 响应人</w:t>
      </w:r>
      <w:r>
        <w:rPr>
          <w:rFonts w:hint="eastAsia" w:ascii="宋体" w:hAnsi="宋体" w:eastAsia="宋体" w:cs="宋体"/>
          <w:highlight w:val="none"/>
          <w:lang w:val="en-US" w:eastAsia="zh-CN"/>
        </w:rPr>
        <w:t>应提供火检系统及安装接线的详细、准确的设计图纸和电缆清册。</w:t>
      </w:r>
    </w:p>
    <w:p w14:paraId="13537019">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4.5</w:t>
      </w:r>
      <w:r>
        <w:rPr>
          <w:rFonts w:hint="eastAsia" w:ascii="宋体" w:hAnsi="宋体" w:cs="宋体"/>
          <w:highlight w:val="none"/>
          <w:lang w:val="en-US" w:eastAsia="zh-CN"/>
        </w:rPr>
        <w:t xml:space="preserve"> 响应人</w:t>
      </w:r>
      <w:r>
        <w:rPr>
          <w:rFonts w:hint="eastAsia" w:ascii="宋体" w:hAnsi="宋体" w:eastAsia="宋体" w:cs="宋体"/>
          <w:highlight w:val="none"/>
          <w:lang w:val="en-US" w:eastAsia="zh-CN"/>
        </w:rPr>
        <w:t>负责火焰检测器的安装位置、开孔尺寸等的设计和施工。</w:t>
      </w:r>
    </w:p>
    <w:p w14:paraId="625387DD">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4.6 </w:t>
      </w:r>
      <w:r>
        <w:rPr>
          <w:rFonts w:hint="eastAsia" w:ascii="宋体" w:hAnsi="宋体" w:cs="宋体"/>
          <w:highlight w:val="none"/>
          <w:lang w:val="en-US" w:eastAsia="zh-CN"/>
        </w:rPr>
        <w:t>响应人</w:t>
      </w:r>
      <w:r>
        <w:rPr>
          <w:rFonts w:hint="eastAsia" w:ascii="宋体" w:hAnsi="宋体" w:eastAsia="宋体" w:cs="宋体"/>
          <w:highlight w:val="none"/>
          <w:lang w:val="en-US" w:eastAsia="zh-CN"/>
        </w:rPr>
        <w:t>负责</w:t>
      </w:r>
      <w:r>
        <w:rPr>
          <w:rFonts w:hint="eastAsia" w:ascii="宋体" w:hAnsi="宋体" w:eastAsia="宋体" w:cs="宋体"/>
          <w:highlight w:val="none"/>
          <w:lang w:val="en-GB" w:eastAsia="zh-CN"/>
        </w:rPr>
        <w:t>拆除</w:t>
      </w:r>
      <w:r>
        <w:rPr>
          <w:rFonts w:hint="eastAsia" w:ascii="宋体" w:hAnsi="宋体" w:eastAsia="宋体" w:cs="宋体"/>
          <w:highlight w:val="none"/>
          <w:lang w:val="en-US" w:eastAsia="zh-CN"/>
        </w:rPr>
        <w:t>就地原</w:t>
      </w:r>
      <w:r>
        <w:rPr>
          <w:rFonts w:hint="eastAsia" w:ascii="宋体" w:hAnsi="宋体" w:eastAsia="宋体" w:cs="宋体"/>
          <w:highlight w:val="none"/>
          <w:lang w:val="en-GB" w:eastAsia="zh-CN"/>
        </w:rPr>
        <w:t>火检探头、</w:t>
      </w:r>
      <w:r>
        <w:rPr>
          <w:rFonts w:hint="eastAsia" w:ascii="宋体" w:hAnsi="宋体" w:cs="宋体"/>
          <w:highlight w:val="none"/>
          <w:lang w:val="en-US" w:eastAsia="zh-CN"/>
        </w:rPr>
        <w:t>冷却风管、</w:t>
      </w:r>
      <w:r>
        <w:rPr>
          <w:rFonts w:hint="eastAsia" w:ascii="宋体" w:hAnsi="宋体" w:eastAsia="宋体" w:cs="宋体"/>
          <w:highlight w:val="none"/>
          <w:lang w:val="en-US" w:eastAsia="zh-CN"/>
        </w:rPr>
        <w:t>光纤组件、外套管及火检电缆等，保证设备标识牌完整，对缺失的标识牌进行补充。</w:t>
      </w:r>
    </w:p>
    <w:p w14:paraId="501DD721">
      <w:pPr>
        <w:pStyle w:val="19"/>
        <w:ind w:left="0" w:leftChars="0" w:firstLine="0" w:firstLineChars="0"/>
        <w:rPr>
          <w:rFonts w:hint="default"/>
          <w:highlight w:val="none"/>
          <w:lang w:val="en-US" w:eastAsia="zh-CN"/>
        </w:rPr>
      </w:pPr>
      <w:r>
        <w:rPr>
          <w:rFonts w:hint="eastAsia" w:ascii="宋体" w:hAnsi="宋体" w:cs="宋体"/>
          <w:highlight w:val="none"/>
          <w:lang w:val="en-US" w:eastAsia="zh-CN"/>
        </w:rPr>
        <w:t>4.7 响应人负责火检孔周围结焦清理。</w:t>
      </w:r>
    </w:p>
    <w:p w14:paraId="6C02D120">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cs="宋体"/>
          <w:highlight w:val="none"/>
          <w:lang w:val="en-US" w:eastAsia="zh-CN"/>
        </w:rPr>
        <w:t>8 响应人</w:t>
      </w:r>
      <w:r>
        <w:rPr>
          <w:rFonts w:hint="eastAsia" w:ascii="宋体" w:hAnsi="宋体" w:eastAsia="宋体" w:cs="宋体"/>
          <w:highlight w:val="none"/>
          <w:lang w:val="en-US" w:eastAsia="zh-CN"/>
        </w:rPr>
        <w:t>负责火检装置的安装，</w:t>
      </w:r>
      <w:r>
        <w:rPr>
          <w:rFonts w:hint="eastAsia" w:ascii="宋体" w:hAnsi="宋体" w:cs="宋体"/>
          <w:highlight w:val="none"/>
          <w:lang w:val="en-US" w:eastAsia="zh-CN"/>
        </w:rPr>
        <w:t>连接件的安装及</w:t>
      </w:r>
      <w:r>
        <w:rPr>
          <w:rFonts w:hint="eastAsia" w:ascii="宋体" w:hAnsi="宋体" w:eastAsia="宋体" w:cs="宋体"/>
          <w:highlight w:val="none"/>
          <w:lang w:val="en-US" w:eastAsia="zh-CN"/>
        </w:rPr>
        <w:t>就地电缆的接线。负责校核火焰检测器相对于燃烧器的有效视角范围，由于配合不当造成的问题由</w:t>
      </w:r>
      <w:r>
        <w:rPr>
          <w:rFonts w:hint="eastAsia" w:ascii="宋体" w:hAnsi="宋体" w:cs="宋体"/>
          <w:highlight w:val="none"/>
          <w:lang w:val="en-US" w:eastAsia="zh-CN"/>
        </w:rPr>
        <w:t>响应人</w:t>
      </w:r>
      <w:r>
        <w:rPr>
          <w:rFonts w:hint="eastAsia" w:ascii="宋体" w:hAnsi="宋体" w:eastAsia="宋体" w:cs="宋体"/>
          <w:highlight w:val="none"/>
          <w:lang w:val="en-US" w:eastAsia="zh-CN"/>
        </w:rPr>
        <w:t>负责更换、改进，并且不发生任何费用。</w:t>
      </w:r>
    </w:p>
    <w:p w14:paraId="7B25F5EE">
      <w:pPr>
        <w:spacing w:line="360" w:lineRule="auto"/>
        <w:rPr>
          <w:rFonts w:hint="eastAsia" w:ascii="宋体" w:hAnsi="宋体" w:eastAsia="宋体" w:cs="宋体"/>
          <w:highlight w:val="none"/>
          <w:lang w:val="en-GB" w:eastAsia="zh-CN"/>
        </w:rPr>
      </w:pPr>
      <w:r>
        <w:rPr>
          <w:rFonts w:hint="default" w:ascii="宋体" w:hAnsi="宋体" w:eastAsia="宋体" w:cs="宋体"/>
          <w:highlight w:val="none"/>
          <w:lang w:val="en-US" w:eastAsia="zh-CN"/>
        </w:rPr>
        <w:t>4.</w:t>
      </w:r>
      <w:r>
        <w:rPr>
          <w:rFonts w:hint="eastAsia" w:ascii="宋体" w:hAnsi="宋体" w:cs="宋体"/>
          <w:highlight w:val="none"/>
          <w:lang w:val="en-US" w:eastAsia="zh-CN"/>
        </w:rPr>
        <w:t>9</w:t>
      </w:r>
      <w:r>
        <w:rPr>
          <w:rFonts w:hint="default" w:ascii="宋体" w:hAnsi="宋体" w:eastAsia="宋体" w:cs="宋体"/>
          <w:highlight w:val="none"/>
          <w:lang w:val="en-US" w:eastAsia="zh-CN"/>
        </w:rPr>
        <w:t xml:space="preserve"> </w:t>
      </w:r>
      <w:r>
        <w:rPr>
          <w:rFonts w:hint="eastAsia" w:ascii="宋体" w:hAnsi="宋体" w:eastAsia="宋体" w:cs="宋体"/>
          <w:highlight w:val="none"/>
          <w:lang w:val="en-US" w:eastAsia="zh-CN"/>
        </w:rPr>
        <w:t>火检控制柜利旧，</w:t>
      </w:r>
      <w:r>
        <w:rPr>
          <w:rFonts w:hint="eastAsia" w:ascii="宋体" w:hAnsi="宋体" w:cs="宋体"/>
          <w:highlight w:val="none"/>
          <w:lang w:val="en-US" w:eastAsia="zh-CN"/>
        </w:rPr>
        <w:t>响应人</w:t>
      </w:r>
      <w:r>
        <w:rPr>
          <w:rFonts w:hint="eastAsia" w:ascii="宋体" w:hAnsi="宋体" w:eastAsia="宋体" w:cs="宋体"/>
          <w:highlight w:val="none"/>
          <w:lang w:val="en-US" w:eastAsia="zh-CN"/>
        </w:rPr>
        <w:t>负责</w:t>
      </w:r>
      <w:r>
        <w:rPr>
          <w:rFonts w:hint="eastAsia" w:ascii="宋体" w:hAnsi="宋体" w:eastAsia="宋体" w:cs="宋体"/>
          <w:highlight w:val="none"/>
          <w:lang w:val="en-GB" w:eastAsia="zh-CN"/>
        </w:rPr>
        <w:t>拆除</w:t>
      </w:r>
      <w:r>
        <w:rPr>
          <w:rFonts w:hint="eastAsia" w:ascii="宋体" w:hAnsi="宋体" w:eastAsia="宋体" w:cs="宋体"/>
          <w:highlight w:val="none"/>
          <w:lang w:val="en-US" w:eastAsia="zh-CN"/>
        </w:rPr>
        <w:t>原火检控制柜内所有的火检放大器、电源组件、卡架及电缆等设备，电缆接线端拆除后需保留并做好标记。</w:t>
      </w:r>
    </w:p>
    <w:p w14:paraId="10F73486">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cs="宋体"/>
          <w:highlight w:val="none"/>
          <w:lang w:val="en-US" w:eastAsia="zh-CN"/>
        </w:rPr>
        <w:t>10 响应人</w:t>
      </w:r>
      <w:r>
        <w:rPr>
          <w:rFonts w:hint="eastAsia" w:ascii="宋体" w:hAnsi="宋体" w:eastAsia="宋体" w:cs="宋体"/>
          <w:highlight w:val="none"/>
          <w:lang w:val="en-US" w:eastAsia="zh-CN"/>
        </w:rPr>
        <w:t>负责火检控制柜内新火检放大器、电源组件、</w:t>
      </w:r>
      <w:r>
        <w:rPr>
          <w:rFonts w:hint="eastAsia" w:ascii="宋体" w:hAnsi="宋体" w:eastAsia="宋体" w:cs="宋体"/>
          <w:highlight w:val="none"/>
          <w:lang w:val="en-GB" w:eastAsia="zh-CN"/>
        </w:rPr>
        <w:t>左右护板、</w:t>
      </w:r>
      <w:r>
        <w:rPr>
          <w:rFonts w:hint="eastAsia" w:ascii="宋体" w:hAnsi="宋体" w:eastAsia="宋体" w:cs="宋体"/>
          <w:highlight w:val="none"/>
          <w:lang w:val="en-US" w:eastAsia="zh-CN"/>
        </w:rPr>
        <w:t>线槽</w:t>
      </w:r>
      <w:r>
        <w:rPr>
          <w:rFonts w:hint="eastAsia" w:ascii="宋体" w:hAnsi="宋体" w:cs="宋体"/>
          <w:highlight w:val="none"/>
          <w:lang w:val="en-US" w:eastAsia="zh-CN"/>
        </w:rPr>
        <w:t>、端子排</w:t>
      </w:r>
      <w:r>
        <w:rPr>
          <w:rFonts w:hint="eastAsia" w:ascii="宋体" w:hAnsi="宋体" w:eastAsia="宋体" w:cs="宋体"/>
          <w:highlight w:val="none"/>
          <w:lang w:val="en-US" w:eastAsia="zh-CN"/>
        </w:rPr>
        <w:t>等柜内设备的安装和接线</w:t>
      </w:r>
      <w:r>
        <w:rPr>
          <w:rFonts w:hint="eastAsia" w:ascii="宋体" w:hAnsi="宋体" w:eastAsia="宋体" w:cs="宋体"/>
          <w:highlight w:val="none"/>
          <w:lang w:val="en-GB" w:eastAsia="zh-CN"/>
        </w:rPr>
        <w:t>。</w:t>
      </w:r>
    </w:p>
    <w:p w14:paraId="4C158466">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r>
        <w:rPr>
          <w:rFonts w:hint="eastAsia" w:ascii="宋体" w:hAnsi="宋体" w:cs="宋体"/>
          <w:highlight w:val="none"/>
          <w:lang w:val="en-US" w:eastAsia="zh-CN"/>
        </w:rPr>
        <w:t>11 响应人</w:t>
      </w:r>
      <w:r>
        <w:rPr>
          <w:rFonts w:hint="eastAsia" w:ascii="宋体" w:hAnsi="宋体" w:eastAsia="宋体" w:cs="宋体"/>
          <w:highlight w:val="none"/>
          <w:lang w:val="en-US" w:eastAsia="zh-CN"/>
        </w:rPr>
        <w:t>负责DCS电子间到燃烧器平台火检电缆的采购及更换工作。</w:t>
      </w:r>
    </w:p>
    <w:p w14:paraId="767AAF81">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4.1</w:t>
      </w:r>
      <w:r>
        <w:rPr>
          <w:rFonts w:hint="eastAsia" w:ascii="宋体" w:hAnsi="宋体" w:cs="宋体"/>
          <w:highlight w:val="none"/>
          <w:lang w:val="en-US" w:eastAsia="zh-CN"/>
        </w:rPr>
        <w:t>2 响应人</w:t>
      </w:r>
      <w:r>
        <w:rPr>
          <w:rFonts w:hint="default" w:ascii="宋体" w:hAnsi="宋体" w:eastAsia="宋体" w:cs="宋体"/>
          <w:highlight w:val="none"/>
          <w:lang w:val="en-US" w:eastAsia="zh-CN"/>
        </w:rPr>
        <w:t>负责改造范围内所供设备的安装、电缆铺设、接线、调试工作。</w:t>
      </w:r>
    </w:p>
    <w:p w14:paraId="4EC8D1DE">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4.1</w:t>
      </w:r>
      <w:r>
        <w:rPr>
          <w:rFonts w:hint="eastAsia" w:ascii="宋体" w:hAnsi="宋体" w:cs="宋体"/>
          <w:highlight w:val="none"/>
          <w:lang w:val="en-US" w:eastAsia="zh-CN"/>
        </w:rPr>
        <w:t>3 响应人</w:t>
      </w:r>
      <w:r>
        <w:rPr>
          <w:rFonts w:hint="default" w:ascii="宋体" w:hAnsi="宋体" w:eastAsia="宋体" w:cs="宋体"/>
          <w:highlight w:val="none"/>
          <w:lang w:val="en-US" w:eastAsia="zh-CN"/>
        </w:rPr>
        <w:t>负责</w:t>
      </w:r>
      <w:r>
        <w:rPr>
          <w:rFonts w:hint="eastAsia" w:ascii="宋体" w:hAnsi="宋体" w:eastAsia="宋体" w:cs="宋体"/>
          <w:highlight w:val="none"/>
          <w:lang w:val="en-US" w:eastAsia="zh-CN"/>
        </w:rPr>
        <w:t>将拆除后的设备搬运至</w:t>
      </w:r>
      <w:r>
        <w:rPr>
          <w:rFonts w:hint="eastAsia" w:ascii="宋体" w:hAnsi="宋体" w:cs="宋体"/>
          <w:highlight w:val="none"/>
          <w:lang w:val="en-US" w:eastAsia="zh-CN"/>
        </w:rPr>
        <w:t>采购人</w:t>
      </w:r>
      <w:r>
        <w:rPr>
          <w:rFonts w:hint="eastAsia" w:ascii="宋体" w:hAnsi="宋体" w:eastAsia="宋体" w:cs="宋体"/>
          <w:highlight w:val="none"/>
          <w:lang w:val="en-US" w:eastAsia="zh-CN"/>
        </w:rPr>
        <w:t>指定地点。</w:t>
      </w:r>
    </w:p>
    <w:p w14:paraId="35EA7233">
      <w:pPr>
        <w:spacing w:line="360" w:lineRule="auto"/>
        <w:rPr>
          <w:rFonts w:hint="eastAsia" w:ascii="宋体" w:hAnsi="宋体" w:eastAsia="宋体" w:cs="宋体"/>
          <w:highlight w:val="none"/>
          <w:lang w:val="en-GB" w:eastAsia="zh-CN"/>
        </w:rPr>
      </w:pPr>
      <w:r>
        <w:rPr>
          <w:rFonts w:hint="eastAsia" w:ascii="宋体" w:hAnsi="宋体" w:eastAsia="宋体" w:cs="宋体"/>
          <w:highlight w:val="none"/>
          <w:lang w:val="en-US" w:eastAsia="zh-CN"/>
        </w:rPr>
        <w:t>4.1</w:t>
      </w:r>
      <w:r>
        <w:rPr>
          <w:rFonts w:hint="eastAsia" w:ascii="宋体" w:hAnsi="宋体" w:cs="宋体"/>
          <w:highlight w:val="none"/>
          <w:lang w:val="en-US" w:eastAsia="zh-CN"/>
        </w:rPr>
        <w:t>4 响应人</w:t>
      </w:r>
      <w:r>
        <w:rPr>
          <w:rFonts w:hint="default" w:ascii="宋体" w:hAnsi="宋体" w:eastAsia="宋体" w:cs="宋体"/>
          <w:highlight w:val="none"/>
          <w:lang w:val="en-US" w:eastAsia="zh-CN"/>
        </w:rPr>
        <w:t>负责</w:t>
      </w:r>
      <w:r>
        <w:rPr>
          <w:rFonts w:hint="eastAsia" w:ascii="宋体" w:hAnsi="宋体" w:eastAsia="宋体" w:cs="宋体"/>
          <w:highlight w:val="none"/>
          <w:lang w:val="en-GB" w:eastAsia="zh-CN"/>
        </w:rPr>
        <w:t>火检系统调试及功能试验，并出具试验报告。</w:t>
      </w:r>
    </w:p>
    <w:p w14:paraId="163F0FAD">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4.1</w:t>
      </w:r>
      <w:r>
        <w:rPr>
          <w:rFonts w:hint="eastAsia" w:ascii="宋体" w:hAnsi="宋体" w:cs="宋体"/>
          <w:highlight w:val="none"/>
          <w:lang w:val="en-US" w:eastAsia="zh-CN"/>
        </w:rPr>
        <w:t xml:space="preserve">5 </w:t>
      </w:r>
      <w:r>
        <w:rPr>
          <w:rFonts w:hint="eastAsia" w:ascii="宋体" w:hAnsi="宋体" w:eastAsia="宋体" w:cs="宋体"/>
          <w:highlight w:val="none"/>
          <w:lang w:val="en-GB" w:eastAsia="zh-CN"/>
        </w:rPr>
        <w:t>配合</w:t>
      </w:r>
      <w:r>
        <w:rPr>
          <w:rFonts w:hint="eastAsia" w:ascii="宋体" w:hAnsi="宋体" w:cs="宋体"/>
          <w:highlight w:val="none"/>
          <w:lang w:val="en-US" w:eastAsia="zh-CN"/>
        </w:rPr>
        <w:t>采购人</w:t>
      </w:r>
      <w:r>
        <w:rPr>
          <w:rFonts w:hint="eastAsia" w:ascii="宋体" w:hAnsi="宋体" w:eastAsia="宋体" w:cs="宋体"/>
          <w:highlight w:val="none"/>
          <w:lang w:val="en-GB" w:eastAsia="zh-CN"/>
        </w:rPr>
        <w:t>验收工作。</w:t>
      </w:r>
    </w:p>
    <w:p w14:paraId="6F5651C5">
      <w:pPr>
        <w:numPr>
          <w:ilvl w:val="0"/>
          <w:numId w:val="4"/>
        </w:numPr>
        <w:spacing w:before="234" w:beforeLines="75" w:line="360" w:lineRule="auto"/>
        <w:ind w:firstLine="420"/>
        <w:outlineLvl w:val="0"/>
        <w:rPr>
          <w:color w:val="auto"/>
          <w:sz w:val="24"/>
          <w:szCs w:val="24"/>
          <w:highlight w:val="none"/>
        </w:rPr>
      </w:pPr>
      <w:bookmarkStart w:id="31" w:name="_Toc498"/>
      <w:r>
        <w:rPr>
          <w:rFonts w:hint="eastAsia"/>
          <w:color w:val="auto"/>
          <w:sz w:val="24"/>
          <w:szCs w:val="24"/>
          <w:highlight w:val="none"/>
        </w:rPr>
        <w:t>技术要求</w:t>
      </w:r>
      <w:bookmarkEnd w:id="31"/>
    </w:p>
    <w:p w14:paraId="02EA3F7B">
      <w:pPr>
        <w:spacing w:line="360" w:lineRule="auto"/>
        <w:rPr>
          <w:rFonts w:hint="eastAsia"/>
          <w:color w:val="auto"/>
          <w:highlight w:val="none"/>
          <w:lang w:val="en-US" w:eastAsia="zh-CN"/>
        </w:rPr>
      </w:pPr>
      <w:r>
        <w:rPr>
          <w:rFonts w:hint="eastAsia"/>
          <w:color w:val="auto"/>
          <w:highlight w:val="none"/>
        </w:rPr>
        <w:t>5.1</w:t>
      </w:r>
      <w:r>
        <w:rPr>
          <w:rFonts w:hint="eastAsia"/>
          <w:color w:val="auto"/>
          <w:highlight w:val="none"/>
          <w:lang w:val="en-US" w:eastAsia="zh-CN"/>
        </w:rPr>
        <w:t>火检设备要求</w:t>
      </w:r>
    </w:p>
    <w:p w14:paraId="238CF70D">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bCs/>
          <w:color w:val="000000" w:themeColor="text1"/>
          <w:highlight w:val="none"/>
          <w:lang w:val="en-US" w:eastAsia="zh-CN"/>
          <w14:textFill>
            <w14:solidFill>
              <w14:schemeClr w14:val="tx1"/>
            </w14:solidFill>
          </w14:textFill>
        </w:rPr>
        <w:t xml:space="preserve">5.1.1 </w:t>
      </w:r>
      <w:r>
        <w:rPr>
          <w:rFonts w:hint="eastAsia"/>
          <w:bCs/>
          <w:color w:val="000000" w:themeColor="text1"/>
          <w:highlight w:val="none"/>
          <w14:textFill>
            <w14:solidFill>
              <w14:schemeClr w14:val="tx1"/>
            </w14:solidFill>
          </w14:textFill>
        </w:rPr>
        <w:t>对</w:t>
      </w:r>
      <w:r>
        <w:rPr>
          <w:rFonts w:hint="eastAsia"/>
          <w:bCs/>
          <w:color w:val="000000" w:themeColor="text1"/>
          <w:highlight w:val="none"/>
          <w:lang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提出的设计及技术要求，</w:t>
      </w:r>
      <w:r>
        <w:rPr>
          <w:rFonts w:hint="eastAsia"/>
          <w:bCs/>
          <w:color w:val="000000" w:themeColor="text1"/>
          <w:highlight w:val="none"/>
          <w:lang w:eastAsia="zh-CN"/>
          <w14:textFill>
            <w14:solidFill>
              <w14:schemeClr w14:val="tx1"/>
            </w14:solidFill>
          </w14:textFill>
        </w:rPr>
        <w:t>响应人</w:t>
      </w:r>
      <w:r>
        <w:rPr>
          <w:rFonts w:hint="eastAsia"/>
          <w:bCs/>
          <w:color w:val="000000" w:themeColor="text1"/>
          <w:highlight w:val="none"/>
          <w14:textFill>
            <w14:solidFill>
              <w14:schemeClr w14:val="tx1"/>
            </w14:solidFill>
          </w14:textFill>
        </w:rPr>
        <w:t>应在</w:t>
      </w:r>
      <w:r>
        <w:rPr>
          <w:rFonts w:hint="eastAsia"/>
          <w:bCs/>
          <w:color w:val="000000" w:themeColor="text1"/>
          <w:highlight w:val="none"/>
          <w:lang w:eastAsia="zh-CN"/>
          <w14:textFill>
            <w14:solidFill>
              <w14:schemeClr w14:val="tx1"/>
            </w14:solidFill>
          </w14:textFill>
        </w:rPr>
        <w:t>响应文件</w:t>
      </w:r>
      <w:r>
        <w:rPr>
          <w:rFonts w:hint="eastAsia"/>
          <w:bCs/>
          <w:color w:val="000000" w:themeColor="text1"/>
          <w:highlight w:val="none"/>
          <w14:textFill>
            <w14:solidFill>
              <w14:schemeClr w14:val="tx1"/>
            </w14:solidFill>
          </w14:textFill>
        </w:rPr>
        <w:t>中结合改造方</w:t>
      </w:r>
      <w:r>
        <w:rPr>
          <w:rFonts w:hint="eastAsia"/>
          <w:bCs/>
          <w:color w:val="000000" w:themeColor="text1"/>
          <w:highlight w:val="none"/>
          <w14:textFill>
            <w14:solidFill>
              <w14:schemeClr w14:val="tx1"/>
            </w14:solidFill>
          </w14:textFill>
        </w:rPr>
        <w:t>案描述说明，要求</w:t>
      </w:r>
      <w:r>
        <w:rPr>
          <w:rFonts w:hint="eastAsia"/>
          <w:bCs/>
          <w:color w:val="000000" w:themeColor="text1"/>
          <w:highlight w:val="none"/>
          <w:lang w:eastAsia="zh-CN"/>
          <w14:textFill>
            <w14:solidFill>
              <w14:schemeClr w14:val="tx1"/>
            </w14:solidFill>
          </w14:textFill>
        </w:rPr>
        <w:t>响应文件</w:t>
      </w:r>
      <w:r>
        <w:rPr>
          <w:rFonts w:hint="eastAsia"/>
          <w:bCs/>
          <w:color w:val="000000" w:themeColor="text1"/>
          <w:highlight w:val="none"/>
          <w14:textFill>
            <w14:solidFill>
              <w14:schemeClr w14:val="tx1"/>
            </w14:solidFill>
          </w14:textFill>
        </w:rPr>
        <w:t>必须提供改造方案、技术特点、系统详细配置表、火焰检测系统说明书、火检防偷窥原理</w:t>
      </w:r>
      <w:r>
        <w:rPr>
          <w:rFonts w:hint="eastAsia" w:cs="Times New Roman"/>
          <w:kern w:val="0"/>
          <w:szCs w:val="20"/>
          <w:highlight w:val="none"/>
          <w:lang w:val="en-US" w:eastAsia="zh-CN" w:bidi="en-US"/>
        </w:rPr>
        <w:t>说明等。</w:t>
      </w:r>
    </w:p>
    <w:p w14:paraId="6DD79FBD">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5.1.2 火检信号输出满足DCS系统远方及就地控制和事故处理过程的安全监视、控制、报警、联锁和保护的要求，输出信号至少包含现役火检系统的输出信号（火检强度、火检有火、火检故障）。</w:t>
      </w:r>
    </w:p>
    <w:p w14:paraId="4C5C9156">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5.1.3 响应人提供的测控设备与DCS的接口信号采用标准信号：模拟量信号为4~20mA DC；开关量信号为无源干接点，触点容量不小于250VAC、5A或24V DC、2A，110VDC、2A。信号接地统一在DCS机柜侧接地。</w:t>
      </w:r>
    </w:p>
    <w:p w14:paraId="4E04E630">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5.1.4 火检系统应能根据当时的背景工况进行火焰跟踪，每一组参数的切换是根据锅炉实际运行状况自动完成，无需手动，能实现对火焰在不同工况下具有针对性的监测。</w:t>
      </w:r>
    </w:p>
    <w:p w14:paraId="4CC2D114">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5.1.5 响应人提供的火检探头和光纤长度满足从燃烧器端部引出的要求。炉膛外的光纤长度应充分考虑运行环境高温的特殊环境，并适当加长，具体长度由响应人和锅炉专业进行配合确定。</w:t>
      </w:r>
    </w:p>
    <w:p w14:paraId="2E1EA090">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5.1.6 内外导管长度、挠度及安装位置的设计应满足便于进行锅炉冷态、热态期间在线拆出检查及安装，不影响其他火检正常检测的要求，设计应充分考虑锅炉膨胀裕量。若设计缺陷导致不便于在线拆装检查，则由响应人出具改良方案并负责改造完善，全程不发生任何费用。</w:t>
      </w:r>
    </w:p>
    <w:p w14:paraId="1A27A744">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5.1.7 护套管连接冷却风金属软管和火检探头部分应设计机械对丝结构方便安装和检修拆卸。</w:t>
      </w:r>
    </w:p>
    <w:p w14:paraId="4CCC6FF5">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5.1.8 为增大火焰的检测视角，煤火检采用光纤取样，光纤耐温要求不低于580℃，内导管光纤前端的石英镜头耐温要求不低于1300℃。火检光纤应采用铠装型，光纤直径不小于10mm，光纤材质应采用耐高温的石英材料。</w:t>
      </w:r>
    </w:p>
    <w:p w14:paraId="0C58A758">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5.1.9 导管光纤的布置要保证火焰扫描器能有足够的观察角度对准火焰强度最大的区域。最大程度避免火检“偷看”其它的火焰。</w:t>
      </w:r>
    </w:p>
    <w:p w14:paraId="3A3EA108">
      <w:pPr>
        <w:numPr>
          <w:ilvl w:val="0"/>
          <w:numId w:val="0"/>
        </w:numPr>
        <w:tabs>
          <w:tab w:val="left" w:pos="851"/>
        </w:tabs>
        <w:spacing w:line="360" w:lineRule="auto"/>
        <w:rPr>
          <w:rFonts w:hint="eastAsia" w:eastAsia="宋体" w:cs="Times New Roman"/>
          <w:kern w:val="0"/>
          <w:szCs w:val="20"/>
          <w:highlight w:val="none"/>
          <w:lang w:val="en-US" w:eastAsia="zh-CN" w:bidi="en-US"/>
        </w:rPr>
      </w:pPr>
      <w:r>
        <w:rPr>
          <w:rFonts w:hint="eastAsia" w:cs="Times New Roman"/>
          <w:kern w:val="0"/>
          <w:szCs w:val="20"/>
          <w:highlight w:val="none"/>
          <w:lang w:val="en-US" w:eastAsia="zh-CN" w:bidi="en-US"/>
        </w:rPr>
        <w:t>5.1.10 提供的火焰检测器为全光谱型，即可以同时检测火焰的紫外线、可见光和红外线。并能正确监视各种火焰状态，不发出错误信息。燃烧器火焰检测回路的灵敏度对低光度有足够的响应，对各种干扰分别进行可靠的逻辑处理，达到正确识别的目的。</w:t>
      </w:r>
      <w:r>
        <w:rPr>
          <w:rFonts w:hint="eastAsia" w:ascii="宋体" w:hAnsi="宋体" w:cs="宋体"/>
          <w:highlight w:val="none"/>
        </w:rPr>
        <w:t>火焰检测器探头耐温</w:t>
      </w:r>
      <w:r>
        <w:rPr>
          <w:rFonts w:hint="eastAsia" w:cs="Times New Roman"/>
          <w:kern w:val="0"/>
          <w:szCs w:val="20"/>
          <w:highlight w:val="none"/>
          <w:lang w:val="en-US" w:eastAsia="zh-CN" w:bidi="en-US"/>
        </w:rPr>
        <w:t>要求不低于</w:t>
      </w:r>
      <w:r>
        <w:rPr>
          <w:rFonts w:hint="eastAsia" w:ascii="宋体" w:hAnsi="宋体" w:cs="宋体"/>
          <w:highlight w:val="none"/>
        </w:rPr>
        <w:t>8</w:t>
      </w:r>
      <w:r>
        <w:rPr>
          <w:rFonts w:hint="eastAsia" w:ascii="宋体" w:hAnsi="宋体" w:cs="宋体"/>
          <w:highlight w:val="none"/>
          <w:lang w:val="en-US" w:eastAsia="zh-CN"/>
        </w:rPr>
        <w:t>0</w:t>
      </w:r>
      <w:r>
        <w:rPr>
          <w:rFonts w:hint="eastAsia" w:ascii="宋体" w:hAnsi="宋体" w:cs="宋体"/>
          <w:highlight w:val="none"/>
        </w:rPr>
        <w:t>℃</w:t>
      </w:r>
      <w:r>
        <w:rPr>
          <w:rFonts w:hint="eastAsia" w:ascii="宋体" w:hAnsi="宋体" w:cs="宋体"/>
          <w:highlight w:val="none"/>
          <w:lang w:eastAsia="zh-CN"/>
        </w:rPr>
        <w:t>。</w:t>
      </w:r>
    </w:p>
    <w:p w14:paraId="2676A510">
      <w:pPr>
        <w:numPr>
          <w:ilvl w:val="0"/>
          <w:numId w:val="0"/>
        </w:numPr>
        <w:tabs>
          <w:tab w:val="left" w:pos="851"/>
        </w:tabs>
        <w:spacing w:line="360" w:lineRule="auto"/>
        <w:rPr>
          <w:rFonts w:hint="eastAsia" w:ascii="Calibri" w:hAnsi="Calibri" w:eastAsia="宋体" w:cs="Times New Roman"/>
          <w:smallCaps w:val="0"/>
          <w:kern w:val="0"/>
          <w:sz w:val="21"/>
          <w:szCs w:val="20"/>
          <w:highlight w:val="none"/>
          <w:u w:val="none"/>
          <w:lang w:val="en-US" w:eastAsia="zh-CN" w:bidi="en-US"/>
        </w:rPr>
      </w:pPr>
      <w:r>
        <w:rPr>
          <w:rFonts w:hint="eastAsia" w:cs="Times New Roman"/>
          <w:kern w:val="0"/>
          <w:szCs w:val="20"/>
          <w:highlight w:val="none"/>
          <w:lang w:val="en-US" w:eastAsia="zh-CN" w:bidi="en-US"/>
        </w:rPr>
        <w:t>5.1.11 火焰检测器具有现场调试和远程调试两种功能，当检测器发生异常时，可以通过上位机及时发现，同时也可以在火焰检测器上显示出来</w:t>
      </w:r>
      <w:r>
        <w:rPr>
          <w:rFonts w:hint="eastAsia" w:ascii="Calibri" w:hAnsi="Calibri" w:eastAsia="宋体" w:cs="Times New Roman"/>
          <w:smallCaps w:val="0"/>
          <w:kern w:val="0"/>
          <w:sz w:val="21"/>
          <w:szCs w:val="20"/>
          <w:highlight w:val="none"/>
          <w:u w:val="none"/>
          <w:lang w:val="en-US" w:eastAsia="zh-CN" w:bidi="en-US"/>
        </w:rPr>
        <w:t>。</w:t>
      </w:r>
    </w:p>
    <w:p w14:paraId="03656FFC">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5.1.12 火焰检测器的安装位置能使每只燃烧器的火焰及其相邻的、对墙的、炉膛反射的或相邻火焰的背景干扰处于最小。</w:t>
      </w:r>
    </w:p>
    <w:p w14:paraId="6CD639B7">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5.1.13 火焰检测器至就地接线箱使用专用预制电缆，响应人应提供所有预制电缆和其接插件（要求耐高温、阻燃），预制电缆的长度应满足现场实际用量的要求。</w:t>
      </w:r>
    </w:p>
    <w:p w14:paraId="6B2E06E0">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5.1.14 火检控制柜内设备采用集成总线型底座或机架结构，所有火检放大器模块及电源模块都插接在的底座或机架上，插接牢固，便于更换。</w:t>
      </w:r>
    </w:p>
    <w:p w14:paraId="56EE872A">
      <w:pPr>
        <w:numPr>
          <w:ilvl w:val="0"/>
          <w:numId w:val="0"/>
        </w:numPr>
        <w:tabs>
          <w:tab w:val="left" w:pos="851"/>
        </w:tabs>
        <w:spacing w:line="360" w:lineRule="auto"/>
        <w:rPr>
          <w:rFonts w:hint="default" w:cs="Times New Roman"/>
          <w:kern w:val="0"/>
          <w:szCs w:val="20"/>
          <w:highlight w:val="none"/>
          <w:lang w:val="en-US" w:eastAsia="zh-CN" w:bidi="en-US"/>
        </w:rPr>
      </w:pPr>
      <w:r>
        <w:rPr>
          <w:rFonts w:hint="eastAsia" w:cs="Times New Roman"/>
          <w:kern w:val="0"/>
          <w:szCs w:val="20"/>
          <w:highlight w:val="none"/>
          <w:lang w:val="en-US" w:eastAsia="zh-CN" w:bidi="en-US"/>
        </w:rPr>
        <w:t>5.1.15 火检放大器具有带宽、频率以及增益的不同设置功能，并连续可调，开关量、模拟量具有可调功能。响应人应提供配套的用于修改配置的手操器或软件。</w:t>
      </w:r>
    </w:p>
    <w:p w14:paraId="6CC7DABC">
      <w:pPr>
        <w:spacing w:line="360" w:lineRule="auto"/>
        <w:rPr>
          <w:rFonts w:hint="default" w:cs="Times New Roman"/>
          <w:color w:val="auto"/>
          <w:highlight w:val="none"/>
          <w:lang w:val="en-US" w:eastAsia="zh-CN"/>
        </w:rPr>
      </w:pPr>
      <w:r>
        <w:rPr>
          <w:rFonts w:hint="eastAsia" w:cs="Times New Roman"/>
          <w:kern w:val="0"/>
          <w:szCs w:val="20"/>
          <w:highlight w:val="none"/>
          <w:lang w:val="en-US" w:eastAsia="zh-CN" w:bidi="en-US"/>
        </w:rPr>
        <w:t>5.1.16 火检控制柜电源组件为</w:t>
      </w:r>
      <w:r>
        <w:rPr>
          <w:rFonts w:hint="eastAsia" w:ascii="宋体" w:hAnsi="宋体" w:eastAsia="宋体" w:cs="宋体"/>
          <w:highlight w:val="none"/>
        </w:rPr>
        <w:t>双路冗余系统供电</w:t>
      </w:r>
      <w:r>
        <w:rPr>
          <w:rFonts w:hint="eastAsia" w:cs="Times New Roman"/>
          <w:kern w:val="0"/>
          <w:szCs w:val="20"/>
          <w:highlight w:val="none"/>
          <w:lang w:val="en-US" w:eastAsia="zh-CN" w:bidi="en-US"/>
        </w:rPr>
        <w:t>，二路电源在柜内应互为热备用，</w:t>
      </w:r>
      <w:r>
        <w:rPr>
          <w:rFonts w:hint="eastAsia" w:ascii="宋体" w:hAnsi="宋体" w:eastAsia="宋体" w:cs="宋体"/>
          <w:highlight w:val="none"/>
        </w:rPr>
        <w:t>电源具备单路失电或故障报警提示功能，并能够送出干接点报警信号。</w:t>
      </w:r>
      <w:r>
        <w:rPr>
          <w:rFonts w:hint="eastAsia" w:cs="Times New Roman"/>
          <w:kern w:val="0"/>
          <w:szCs w:val="20"/>
          <w:highlight w:val="none"/>
          <w:lang w:val="en-US" w:eastAsia="zh-CN" w:bidi="en-US"/>
        </w:rPr>
        <w:t>当一路电源故障时能自动由另一路电源供电，并确保任一路电源均能完全负载起所供系统内的负荷。电源切换时间应不大于5ms，电源切换过程中保证火焰检测器不误发“无火焰”信号。</w:t>
      </w:r>
    </w:p>
    <w:p w14:paraId="7CD2F959">
      <w:pPr>
        <w:spacing w:line="360" w:lineRule="auto"/>
        <w:rPr>
          <w:rFonts w:hint="default" w:cs="Times New Roman"/>
          <w:color w:val="auto"/>
          <w:highlight w:val="none"/>
          <w:lang w:val="en-US" w:eastAsia="zh-CN"/>
        </w:rPr>
      </w:pPr>
      <w:r>
        <w:rPr>
          <w:rFonts w:hint="eastAsia" w:cs="Times New Roman"/>
          <w:color w:val="auto"/>
          <w:highlight w:val="none"/>
          <w:lang w:val="en-US" w:eastAsia="zh-CN"/>
        </w:rPr>
        <w:t>5.2一般要求</w:t>
      </w:r>
    </w:p>
    <w:p w14:paraId="3630B84A">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5.2.1 箱内供外部接线用的接线端子应采用凤凰、魏德米勒或同等质量品牌端子，并使其在安装、接线、维修、试验和更换时便于操作，接线端子应安装在箱体基础上方至少0.3m高度处。箱内应留有总端子数的15%～20%的空端子作为备用端子。每个端子仅允许接一个端头。箱内布线应整齐美观，便于检修。箱内应附有经过塑封的控制柜内接线图、电路原理图等。</w:t>
      </w:r>
    </w:p>
    <w:p w14:paraId="0DAA78F2">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5.2.2 端子排、电缆夹头、电缆走线槽及接线槽均应由阻燃型材料制造。</w:t>
      </w:r>
    </w:p>
    <w:p w14:paraId="36E95801">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5.2.3 响应人</w:t>
      </w:r>
      <w:r>
        <w:rPr>
          <w:rFonts w:hint="eastAsia" w:cs="Times New Roman"/>
          <w:kern w:val="0"/>
          <w:szCs w:val="20"/>
          <w:highlight w:val="none"/>
          <w:lang w:val="en-GB" w:eastAsia="zh-CN" w:bidi="en-US"/>
        </w:rPr>
        <w:t>提供的电缆应为耐高温、阻燃、全屏蔽电缆。</w:t>
      </w:r>
    </w:p>
    <w:p w14:paraId="77F151EC">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5.2.4 所有机柜内弱电信号的端子排物理上与控制、电源供电回路的端子排分开。模拟量信号回路的端子排应物理上与数字量接线端子分离，并为每个模拟量信号提供专用的屏蔽端子。所有设备的备用接点应引至端子排上。机柜内的每个端子排和端子都有清晰的标志，并与图纸和接线表相符。</w:t>
      </w:r>
    </w:p>
    <w:p w14:paraId="2C31E1E3">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5.2.5 220VAC工作电源接线端子需加装防触电盖板。</w:t>
      </w:r>
    </w:p>
    <w:p w14:paraId="634410CA">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5.2.6 所有电缆从电缆槽引出至就地设备应使用镀锌管和耐高温蛇形管，镀锌管尺寸应与现场现有设备一致，镀锌管、蛇形管及相应的接头由响应人负责，现场布置合理，整齐美观。</w:t>
      </w:r>
    </w:p>
    <w:p w14:paraId="320D598B">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5.2.7 电缆敷设所用的桥架及镀锌钢管热浸锌厚度不得低于65μm。</w:t>
      </w:r>
    </w:p>
    <w:p w14:paraId="576E3524">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5.2.8 控制箱的电源电缆保护软管必须符合标准，电缆软管保持自然弧度，电缆进箱处不可持力，电缆软管与镀锌管的接头处必须采用管接头，电缆软管与箱体的结合处必须采用箱接头。</w:t>
      </w:r>
    </w:p>
    <w:p w14:paraId="68D287F1">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5.2.9 电缆管不应有穿孔裂缝和显著凸凹不平，内壁应光滑。金属电缆管不应有严重锈蚀，在易受机械损伤和受力较大处直埋时应采用足够强度的钢管。</w:t>
      </w:r>
    </w:p>
    <w:p w14:paraId="79659A1D">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5.2.10 电缆管的管口无毛刺和尖锐棱角，管口宜做成喇叭形。</w:t>
      </w:r>
    </w:p>
    <w:p w14:paraId="154D3BA0">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5.2.11 电缆管在弯制后，不应有裂纹和插板门显著的凹瘪现象，其弯扁程度不宜大于管子外径的10%，电缆管的弯曲半径不应小于所传入电缆的最小允许弯曲半径。</w:t>
      </w:r>
    </w:p>
    <w:p w14:paraId="1D91E719">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5.2.12 各热控设备和仪表保护柜的标示、标志牌、电缆牌必须符合采购人生产现场7S要求。</w:t>
      </w:r>
    </w:p>
    <w:p w14:paraId="39DA2954">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5.2.13 热工设备安装和控制系统接线必须符合《火力发电厂热工自动化就地设备安装、管路及电缆设计技术规定 DL/T 5182 》及《电力建设施工技术规范 第4部分：热工仪表及控制装置  DL 5190.4》相关规定。</w:t>
      </w:r>
    </w:p>
    <w:p w14:paraId="0CAEAA32">
      <w:pPr>
        <w:spacing w:line="360" w:lineRule="auto"/>
        <w:rPr>
          <w:rFonts w:hint="default" w:eastAsia="宋体"/>
          <w:color w:val="auto"/>
          <w:highlight w:val="none"/>
          <w:lang w:val="en-US" w:eastAsia="zh-CN"/>
        </w:rPr>
      </w:pPr>
      <w:r>
        <w:rPr>
          <w:rFonts w:hint="eastAsia"/>
          <w:color w:val="auto"/>
          <w:highlight w:val="none"/>
        </w:rPr>
        <w:t>5.</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val="en-US" w:eastAsia="zh-CN"/>
        </w:rPr>
        <w:t>设备规范</w:t>
      </w:r>
    </w:p>
    <w:bookmarkEnd w:id="24"/>
    <w:bookmarkEnd w:id="25"/>
    <w:bookmarkEnd w:id="26"/>
    <w:p w14:paraId="2A663E8A">
      <w:pPr>
        <w:numPr>
          <w:ilvl w:val="0"/>
          <w:numId w:val="0"/>
        </w:numPr>
        <w:tabs>
          <w:tab w:val="left" w:pos="851"/>
        </w:tabs>
        <w:spacing w:line="360" w:lineRule="auto"/>
        <w:rPr>
          <w:rFonts w:hint="eastAsia" w:eastAsia="宋体" w:cs="Times New Roman"/>
          <w:kern w:val="0"/>
          <w:szCs w:val="20"/>
          <w:highlight w:val="none"/>
          <w:lang w:val="en-US" w:eastAsia="zh" w:bidi="en-US"/>
          <w:woUserID w:val="1"/>
        </w:rPr>
      </w:pPr>
      <w:r>
        <w:rPr>
          <w:rFonts w:hint="eastAsia" w:cs="Times New Roman"/>
          <w:kern w:val="0"/>
          <w:szCs w:val="20"/>
          <w:highlight w:val="none"/>
          <w:lang w:val="en-US" w:eastAsia="zh-CN" w:bidi="en-US"/>
        </w:rPr>
        <w:t>5.3.1 响应人保证提供设备为全新的、先进的、成熟的、完整的和安全可靠的，且设备的技术经济性能符合技术规范的要求，锅炉火焰检测设备采用以下参考品牌系列产品：</w:t>
      </w:r>
      <w:r>
        <w:rPr>
          <w:rFonts w:hint="eastAsia" w:cs="Times New Roman"/>
          <w:b/>
          <w:bCs/>
          <w:kern w:val="0"/>
          <w:szCs w:val="20"/>
          <w:highlight w:val="none"/>
          <w:lang w:val="en-US" w:eastAsia="zh-CN" w:bidi="en-US"/>
        </w:rPr>
        <w:t>SAFE-FIRE、FORNEY、</w:t>
      </w:r>
      <w:r>
        <w:rPr>
          <w:rFonts w:hint="eastAsia" w:cs="Times New Roman"/>
          <w:b/>
          <w:bCs/>
          <w:kern w:val="0"/>
          <w:szCs w:val="20"/>
          <w:highlight w:val="none"/>
          <w:lang w:val="en-US" w:eastAsia="zh" w:bidi="en-US"/>
          <w:woUserID w:val="1"/>
        </w:rPr>
        <w:t>FIREYE</w:t>
      </w:r>
      <w:r>
        <w:rPr>
          <w:rFonts w:hint="eastAsia" w:cs="Times New Roman"/>
          <w:b/>
          <w:bCs/>
          <w:kern w:val="0"/>
          <w:szCs w:val="20"/>
          <w:highlight w:val="none"/>
          <w:lang w:val="en-US" w:eastAsia="zh-CN" w:bidi="en-US"/>
        </w:rPr>
        <w:t>，响应人在响应时应该选择参考品牌之一</w:t>
      </w:r>
      <w:r>
        <w:rPr>
          <w:rFonts w:hint="eastAsia" w:cs="Times New Roman"/>
          <w:b/>
          <w:bCs/>
          <w:kern w:val="0"/>
          <w:szCs w:val="20"/>
          <w:highlight w:val="none"/>
          <w:lang w:val="en-US" w:eastAsia="zh" w:bidi="en-US"/>
          <w:woUserID w:val="1"/>
        </w:rPr>
        <w:t>，</w:t>
      </w:r>
      <w:r>
        <w:rPr>
          <w:rFonts w:hint="eastAsia" w:cs="Times New Roman"/>
          <w:b/>
          <w:bCs/>
          <w:kern w:val="0"/>
          <w:szCs w:val="20"/>
          <w:highlight w:val="none"/>
          <w:lang w:val="en-US" w:eastAsia="zh-CN" w:bidi="en-US"/>
          <w:woUserID w:val="1"/>
        </w:rPr>
        <w:t>响应人</w:t>
      </w:r>
      <w:r>
        <w:rPr>
          <w:rFonts w:hint="eastAsia" w:cs="Times New Roman"/>
          <w:b/>
          <w:bCs/>
          <w:kern w:val="0"/>
          <w:szCs w:val="20"/>
          <w:highlight w:val="none"/>
          <w:lang w:val="en-US" w:eastAsia="zh" w:bidi="en-US"/>
          <w:woUserID w:val="1"/>
        </w:rPr>
        <w:t>须提供有效的授权证明文件。</w:t>
      </w:r>
    </w:p>
    <w:p w14:paraId="1F30F466">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5.3.2 响应人应提供详细供货清单，清单中应说明型号、数量、产地、生产厂家、用途等内容。对于属于整套设备运行和施工所必需的部件，即使招标中未列出或数目不足，响应人仍须补充提供，不发生合同总价变化。</w:t>
      </w:r>
    </w:p>
    <w:p w14:paraId="0A26F9FD">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5.3.3 响应人应提供所有安装和检修所需专用工具和消耗材料等，并提供详细供货清单。</w:t>
      </w:r>
    </w:p>
    <w:p w14:paraId="11444468">
      <w:pPr>
        <w:numPr>
          <w:ilvl w:val="0"/>
          <w:numId w:val="0"/>
        </w:numPr>
        <w:tabs>
          <w:tab w:val="left" w:pos="851"/>
        </w:tabs>
        <w:spacing w:line="360" w:lineRule="auto"/>
        <w:rPr>
          <w:rFonts w:hint="eastAsia" w:cs="Times New Roman"/>
          <w:kern w:val="0"/>
          <w:szCs w:val="20"/>
          <w:highlight w:val="none"/>
          <w:lang w:val="en-US" w:eastAsia="zh-CN" w:bidi="en-US"/>
        </w:rPr>
      </w:pPr>
      <w:r>
        <w:rPr>
          <w:rFonts w:hint="eastAsia" w:cs="Times New Roman"/>
          <w:kern w:val="0"/>
          <w:szCs w:val="20"/>
          <w:highlight w:val="none"/>
          <w:lang w:val="en-US" w:eastAsia="zh-CN" w:bidi="en-US"/>
        </w:rPr>
        <w:t>5.3.4 响应人提供的专用工具需满足现场安装、调试及检修的需要，如不满足，由响应人负责免费补齐。</w:t>
      </w:r>
    </w:p>
    <w:p w14:paraId="3DA495D5">
      <w:pPr>
        <w:numPr>
          <w:ilvl w:val="0"/>
          <w:numId w:val="0"/>
        </w:numPr>
        <w:tabs>
          <w:tab w:val="left" w:pos="851"/>
        </w:tabs>
        <w:spacing w:line="360" w:lineRule="auto"/>
        <w:rPr>
          <w:rFonts w:hint="default" w:eastAsia="宋体" w:cs="Times New Roman"/>
          <w:kern w:val="0"/>
          <w:szCs w:val="20"/>
          <w:highlight w:val="none"/>
          <w:lang w:val="en-US" w:eastAsia="zh-CN" w:bidi="en-US"/>
        </w:rPr>
      </w:pPr>
      <w:r>
        <w:rPr>
          <w:rFonts w:hint="eastAsia" w:eastAsia="宋体" w:cs="Times New Roman"/>
          <w:kern w:val="0"/>
          <w:szCs w:val="20"/>
          <w:highlight w:val="none"/>
          <w:lang w:val="en-US" w:eastAsia="zh-CN" w:bidi="en-US"/>
        </w:rPr>
        <w:t>5.</w:t>
      </w:r>
      <w:r>
        <w:rPr>
          <w:rFonts w:hint="eastAsia" w:cs="Times New Roman"/>
          <w:kern w:val="0"/>
          <w:szCs w:val="20"/>
          <w:highlight w:val="none"/>
          <w:lang w:val="en-US" w:eastAsia="zh-CN" w:bidi="en-US"/>
        </w:rPr>
        <w:t>3</w:t>
      </w:r>
      <w:r>
        <w:rPr>
          <w:rFonts w:hint="eastAsia" w:eastAsia="宋体" w:cs="Times New Roman"/>
          <w:kern w:val="0"/>
          <w:szCs w:val="20"/>
          <w:highlight w:val="none"/>
          <w:lang w:val="en-US" w:eastAsia="zh-CN" w:bidi="en-US"/>
        </w:rPr>
        <w:t>.</w:t>
      </w:r>
      <w:r>
        <w:rPr>
          <w:rFonts w:hint="eastAsia" w:cs="Times New Roman"/>
          <w:kern w:val="0"/>
          <w:szCs w:val="20"/>
          <w:highlight w:val="none"/>
          <w:lang w:val="en-US" w:eastAsia="zh-CN" w:bidi="en-US"/>
        </w:rPr>
        <w:t>5</w:t>
      </w:r>
      <w:r>
        <w:rPr>
          <w:rFonts w:hint="eastAsia" w:eastAsia="宋体" w:cs="Times New Roman"/>
          <w:kern w:val="0"/>
          <w:szCs w:val="20"/>
          <w:highlight w:val="none"/>
          <w:lang w:val="en-US" w:eastAsia="zh-CN" w:bidi="en-US"/>
        </w:rPr>
        <w:t xml:space="preserve"> 供货范围（包括但不限于）</w:t>
      </w:r>
    </w:p>
    <w:p w14:paraId="7ABD9535">
      <w:pPr>
        <w:keepNext w:val="0"/>
        <w:keepLines w:val="0"/>
        <w:kinsoku/>
        <w:wordWrap/>
        <w:overflowPunct/>
        <w:topLinePunct w:val="0"/>
        <w:autoSpaceDE w:val="0"/>
        <w:autoSpaceDN w:val="0"/>
        <w:bidi w:val="0"/>
        <w:snapToGrid w:val="0"/>
        <w:spacing w:line="240" w:lineRule="auto"/>
        <w:ind w:firstLine="600"/>
        <w:jc w:val="left"/>
        <w:rPr>
          <w:rFonts w:hint="eastAsia"/>
          <w:color w:val="000000"/>
          <w:kern w:val="0"/>
          <w:highlight w:val="none"/>
        </w:rPr>
      </w:pPr>
      <w:r>
        <w:rPr>
          <w:rFonts w:hint="eastAsia" w:hAnsi="宋体"/>
          <w:color w:val="000000"/>
          <w:kern w:val="0"/>
          <w:highlight w:val="none"/>
          <w:lang w:val="en-US" w:eastAsia="zh-CN"/>
        </w:rPr>
        <w:t>响应人</w:t>
      </w:r>
      <w:r>
        <w:rPr>
          <w:rFonts w:hAnsi="宋体"/>
          <w:color w:val="000000"/>
          <w:kern w:val="0"/>
          <w:highlight w:val="none"/>
          <w:lang w:val="zh-CN"/>
        </w:rPr>
        <w:t>应为本工程提供完整适应我公司机组安全稳定运行的火焰检测系统。</w:t>
      </w:r>
      <w:r>
        <w:rPr>
          <w:kern w:val="0"/>
          <w:highlight w:val="none"/>
          <w:lang w:val="zh-CN"/>
        </w:rPr>
        <w:t>具体内容如下：</w:t>
      </w:r>
    </w:p>
    <w:tbl>
      <w:tblPr>
        <w:tblStyle w:val="21"/>
        <w:tblpPr w:leftFromText="180" w:rightFromText="180" w:vertAnchor="text" w:horzAnchor="page" w:tblpX="1500" w:tblpY="64"/>
        <w:tblOverlap w:val="never"/>
        <w:tblW w:w="8926" w:type="dxa"/>
        <w:jc w:val="center"/>
        <w:tblLayout w:type="fixed"/>
        <w:tblCellMar>
          <w:top w:w="0" w:type="dxa"/>
          <w:left w:w="108" w:type="dxa"/>
          <w:bottom w:w="0" w:type="dxa"/>
          <w:right w:w="108" w:type="dxa"/>
        </w:tblCellMar>
      </w:tblPr>
      <w:tblGrid>
        <w:gridCol w:w="931"/>
        <w:gridCol w:w="1725"/>
        <w:gridCol w:w="2670"/>
        <w:gridCol w:w="990"/>
        <w:gridCol w:w="1005"/>
        <w:gridCol w:w="1605"/>
      </w:tblGrid>
      <w:tr w14:paraId="3C7A0BDA">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2663B595">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Ansi="宋体"/>
                <w:b/>
                <w:sz w:val="21"/>
                <w:szCs w:val="21"/>
                <w:highlight w:val="none"/>
              </w:rPr>
            </w:pPr>
            <w:r>
              <w:rPr>
                <w:rFonts w:hint="eastAsia" w:hAnsi="宋体"/>
                <w:b/>
                <w:sz w:val="21"/>
                <w:szCs w:val="21"/>
                <w:highlight w:val="none"/>
              </w:rPr>
              <w:t>序号</w:t>
            </w:r>
          </w:p>
        </w:tc>
        <w:tc>
          <w:tcPr>
            <w:tcW w:w="1725" w:type="dxa"/>
            <w:tcBorders>
              <w:top w:val="single" w:color="auto" w:sz="4" w:space="0"/>
              <w:left w:val="nil"/>
              <w:bottom w:val="single" w:color="auto" w:sz="4" w:space="0"/>
              <w:right w:val="single" w:color="auto" w:sz="4" w:space="0"/>
            </w:tcBorders>
            <w:noWrap w:val="0"/>
            <w:vAlign w:val="center"/>
          </w:tcPr>
          <w:p w14:paraId="79FE4DD7">
            <w:pPr>
              <w:keepNext w:val="0"/>
              <w:keepLines w:val="0"/>
              <w:pageBreakBefore w:val="0"/>
              <w:kinsoku/>
              <w:wordWrap/>
              <w:overflowPunct/>
              <w:topLinePunct w:val="0"/>
              <w:autoSpaceDE/>
              <w:autoSpaceDN/>
              <w:bidi w:val="0"/>
              <w:snapToGrid w:val="0"/>
              <w:spacing w:line="240" w:lineRule="auto"/>
              <w:jc w:val="center"/>
              <w:textAlignment w:val="auto"/>
              <w:rPr>
                <w:rFonts w:hAnsi="宋体"/>
                <w:b/>
                <w:sz w:val="21"/>
                <w:szCs w:val="21"/>
                <w:highlight w:val="none"/>
              </w:rPr>
            </w:pPr>
            <w:r>
              <w:rPr>
                <w:rFonts w:hint="eastAsia" w:hAnsi="宋体"/>
                <w:b/>
                <w:sz w:val="21"/>
                <w:szCs w:val="21"/>
                <w:highlight w:val="none"/>
              </w:rPr>
              <w:t>设备名称</w:t>
            </w:r>
          </w:p>
        </w:tc>
        <w:tc>
          <w:tcPr>
            <w:tcW w:w="2670" w:type="dxa"/>
            <w:tcBorders>
              <w:top w:val="single" w:color="auto" w:sz="4" w:space="0"/>
              <w:left w:val="nil"/>
              <w:bottom w:val="single" w:color="auto" w:sz="4" w:space="0"/>
              <w:right w:val="single" w:color="auto" w:sz="4" w:space="0"/>
            </w:tcBorders>
            <w:noWrap w:val="0"/>
            <w:vAlign w:val="center"/>
          </w:tcPr>
          <w:p w14:paraId="0834C25D">
            <w:pPr>
              <w:keepNext w:val="0"/>
              <w:keepLines w:val="0"/>
              <w:pageBreakBefore w:val="0"/>
              <w:kinsoku/>
              <w:wordWrap/>
              <w:overflowPunct/>
              <w:topLinePunct w:val="0"/>
              <w:autoSpaceDE/>
              <w:autoSpaceDN/>
              <w:bidi w:val="0"/>
              <w:snapToGrid w:val="0"/>
              <w:spacing w:line="240" w:lineRule="auto"/>
              <w:jc w:val="center"/>
              <w:textAlignment w:val="auto"/>
              <w:rPr>
                <w:rFonts w:hint="eastAsia" w:hAnsi="宋体" w:eastAsia="宋体"/>
                <w:b/>
                <w:sz w:val="21"/>
                <w:szCs w:val="21"/>
                <w:highlight w:val="none"/>
                <w:lang w:eastAsia="zh-CN"/>
              </w:rPr>
            </w:pPr>
            <w:r>
              <w:rPr>
                <w:rFonts w:hint="eastAsia" w:hAnsi="宋体"/>
                <w:b/>
                <w:sz w:val="21"/>
                <w:szCs w:val="21"/>
                <w:highlight w:val="none"/>
                <w:lang w:val="en-US" w:eastAsia="zh-CN"/>
              </w:rPr>
              <w:t>技术要求</w:t>
            </w:r>
          </w:p>
        </w:tc>
        <w:tc>
          <w:tcPr>
            <w:tcW w:w="990" w:type="dxa"/>
            <w:tcBorders>
              <w:top w:val="single" w:color="auto" w:sz="4" w:space="0"/>
              <w:left w:val="nil"/>
              <w:bottom w:val="single" w:color="auto" w:sz="4" w:space="0"/>
              <w:right w:val="single" w:color="auto" w:sz="4" w:space="0"/>
            </w:tcBorders>
            <w:noWrap w:val="0"/>
            <w:vAlign w:val="center"/>
          </w:tcPr>
          <w:p w14:paraId="195FDEF1">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Ansi="宋体"/>
                <w:b/>
                <w:sz w:val="21"/>
                <w:szCs w:val="21"/>
                <w:highlight w:val="none"/>
              </w:rPr>
            </w:pPr>
            <w:r>
              <w:rPr>
                <w:rFonts w:hint="eastAsia" w:hAnsi="宋体"/>
                <w:b/>
                <w:sz w:val="21"/>
                <w:szCs w:val="21"/>
                <w:highlight w:val="none"/>
              </w:rPr>
              <w:t>单位</w:t>
            </w:r>
          </w:p>
        </w:tc>
        <w:tc>
          <w:tcPr>
            <w:tcW w:w="1005" w:type="dxa"/>
            <w:tcBorders>
              <w:top w:val="single" w:color="auto" w:sz="4" w:space="0"/>
              <w:left w:val="nil"/>
              <w:bottom w:val="single" w:color="auto" w:sz="4" w:space="0"/>
              <w:right w:val="single" w:color="auto" w:sz="4" w:space="0"/>
            </w:tcBorders>
            <w:noWrap w:val="0"/>
            <w:vAlign w:val="center"/>
          </w:tcPr>
          <w:p w14:paraId="30D65F37">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Ansi="宋体"/>
                <w:b/>
                <w:sz w:val="21"/>
                <w:szCs w:val="21"/>
                <w:highlight w:val="none"/>
              </w:rPr>
            </w:pPr>
            <w:r>
              <w:rPr>
                <w:rFonts w:hint="eastAsia" w:hAnsi="宋体"/>
                <w:b/>
                <w:sz w:val="21"/>
                <w:szCs w:val="21"/>
                <w:highlight w:val="none"/>
              </w:rPr>
              <w:t>数量</w:t>
            </w:r>
          </w:p>
        </w:tc>
        <w:tc>
          <w:tcPr>
            <w:tcW w:w="1605" w:type="dxa"/>
            <w:tcBorders>
              <w:top w:val="single" w:color="auto" w:sz="4" w:space="0"/>
              <w:left w:val="nil"/>
              <w:bottom w:val="single" w:color="auto" w:sz="4" w:space="0"/>
              <w:right w:val="single" w:color="auto" w:sz="4" w:space="0"/>
            </w:tcBorders>
            <w:noWrap w:val="0"/>
            <w:vAlign w:val="center"/>
          </w:tcPr>
          <w:p w14:paraId="05DC7B6A">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Ansi="宋体"/>
                <w:b/>
                <w:sz w:val="21"/>
                <w:szCs w:val="21"/>
                <w:highlight w:val="none"/>
              </w:rPr>
            </w:pPr>
            <w:r>
              <w:rPr>
                <w:rFonts w:hint="eastAsia" w:hAnsi="宋体"/>
                <w:b/>
                <w:sz w:val="21"/>
                <w:szCs w:val="21"/>
                <w:highlight w:val="none"/>
              </w:rPr>
              <w:t>备注</w:t>
            </w:r>
          </w:p>
        </w:tc>
      </w:tr>
      <w:tr w14:paraId="2BBA260D">
        <w:tblPrEx>
          <w:tblCellMar>
            <w:top w:w="0" w:type="dxa"/>
            <w:left w:w="108" w:type="dxa"/>
            <w:bottom w:w="0" w:type="dxa"/>
            <w:right w:w="108" w:type="dxa"/>
          </w:tblCellMar>
        </w:tblPrEx>
        <w:trPr>
          <w:trHeight w:val="369" w:hRule="atLeast"/>
          <w:jc w:val="center"/>
        </w:trPr>
        <w:tc>
          <w:tcPr>
            <w:tcW w:w="931" w:type="dxa"/>
            <w:tcBorders>
              <w:top w:val="nil"/>
              <w:left w:val="single" w:color="auto" w:sz="4" w:space="0"/>
              <w:bottom w:val="single" w:color="auto" w:sz="4" w:space="0"/>
              <w:right w:val="single" w:color="auto" w:sz="4" w:space="0"/>
            </w:tcBorders>
            <w:noWrap w:val="0"/>
            <w:vAlign w:val="center"/>
          </w:tcPr>
          <w:p w14:paraId="0C8DC1FA">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sz w:val="21"/>
                <w:szCs w:val="21"/>
                <w:highlight w:val="none"/>
              </w:rPr>
            </w:pPr>
            <w:r>
              <w:rPr>
                <w:rFonts w:hint="eastAsia" w:hAnsi="宋体"/>
                <w:sz w:val="21"/>
                <w:szCs w:val="21"/>
                <w:highlight w:val="none"/>
              </w:rPr>
              <w:t>1</w:t>
            </w:r>
          </w:p>
        </w:tc>
        <w:tc>
          <w:tcPr>
            <w:tcW w:w="1725" w:type="dxa"/>
            <w:tcBorders>
              <w:top w:val="nil"/>
              <w:left w:val="nil"/>
              <w:bottom w:val="single" w:color="auto" w:sz="4" w:space="0"/>
              <w:right w:val="single" w:color="auto" w:sz="4" w:space="0"/>
            </w:tcBorders>
            <w:noWrap w:val="0"/>
            <w:vAlign w:val="center"/>
          </w:tcPr>
          <w:p w14:paraId="1A093D43">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煤火检探头</w:t>
            </w:r>
          </w:p>
        </w:tc>
        <w:tc>
          <w:tcPr>
            <w:tcW w:w="2670" w:type="dxa"/>
            <w:tcBorders>
              <w:top w:val="nil"/>
              <w:left w:val="nil"/>
              <w:bottom w:val="single" w:color="auto" w:sz="4" w:space="0"/>
              <w:right w:val="single" w:color="auto" w:sz="4" w:space="0"/>
            </w:tcBorders>
            <w:noWrap w:val="0"/>
            <w:vAlign w:val="center"/>
          </w:tcPr>
          <w:p w14:paraId="0314EE8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 w:hAnsi="??" w:eastAsia="宋体" w:cs="??"/>
                <w:color w:val="333333"/>
                <w:kern w:val="0"/>
                <w:sz w:val="21"/>
                <w:szCs w:val="21"/>
                <w:highlight w:val="none"/>
                <w:lang w:val="en-US" w:eastAsia="zh-CN" w:bidi="ar-SA"/>
              </w:rPr>
            </w:pPr>
          </w:p>
        </w:tc>
        <w:tc>
          <w:tcPr>
            <w:tcW w:w="990" w:type="dxa"/>
            <w:tcBorders>
              <w:top w:val="nil"/>
              <w:left w:val="nil"/>
              <w:bottom w:val="single" w:color="auto" w:sz="4" w:space="0"/>
              <w:right w:val="single" w:color="auto" w:sz="4" w:space="0"/>
            </w:tcBorders>
            <w:noWrap w:val="0"/>
            <w:vAlign w:val="center"/>
          </w:tcPr>
          <w:p w14:paraId="0A5044C1">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sz w:val="21"/>
                <w:szCs w:val="21"/>
                <w:highlight w:val="none"/>
              </w:rPr>
            </w:pPr>
            <w:r>
              <w:rPr>
                <w:rFonts w:hint="eastAsia" w:hAnsi="宋体"/>
                <w:sz w:val="21"/>
                <w:szCs w:val="21"/>
                <w:highlight w:val="none"/>
              </w:rPr>
              <w:t>台</w:t>
            </w:r>
          </w:p>
        </w:tc>
        <w:tc>
          <w:tcPr>
            <w:tcW w:w="1005" w:type="dxa"/>
            <w:tcBorders>
              <w:top w:val="nil"/>
              <w:left w:val="nil"/>
              <w:bottom w:val="single" w:color="auto" w:sz="4" w:space="0"/>
              <w:right w:val="single" w:color="auto" w:sz="4" w:space="0"/>
            </w:tcBorders>
            <w:noWrap w:val="0"/>
            <w:vAlign w:val="center"/>
          </w:tcPr>
          <w:p w14:paraId="0244BB1B">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36</w:t>
            </w:r>
          </w:p>
        </w:tc>
        <w:tc>
          <w:tcPr>
            <w:tcW w:w="1605" w:type="dxa"/>
            <w:tcBorders>
              <w:top w:val="nil"/>
              <w:left w:val="nil"/>
              <w:bottom w:val="single" w:color="auto" w:sz="4" w:space="0"/>
              <w:right w:val="single" w:color="auto" w:sz="4" w:space="0"/>
            </w:tcBorders>
            <w:noWrap w:val="0"/>
            <w:vAlign w:val="center"/>
          </w:tcPr>
          <w:p w14:paraId="0D601852">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eastAsia="宋体"/>
                <w:sz w:val="21"/>
                <w:szCs w:val="21"/>
                <w:highlight w:val="none"/>
                <w:lang w:val="en-US" w:eastAsia="zh-CN"/>
              </w:rPr>
            </w:pPr>
          </w:p>
        </w:tc>
      </w:tr>
      <w:tr w14:paraId="6FCC5D1C">
        <w:tblPrEx>
          <w:tblCellMar>
            <w:top w:w="0" w:type="dxa"/>
            <w:left w:w="108" w:type="dxa"/>
            <w:bottom w:w="0" w:type="dxa"/>
            <w:right w:w="108" w:type="dxa"/>
          </w:tblCellMar>
        </w:tblPrEx>
        <w:trPr>
          <w:trHeight w:val="369" w:hRule="atLeast"/>
          <w:jc w:val="center"/>
        </w:trPr>
        <w:tc>
          <w:tcPr>
            <w:tcW w:w="931" w:type="dxa"/>
            <w:tcBorders>
              <w:top w:val="nil"/>
              <w:left w:val="single" w:color="auto" w:sz="4" w:space="0"/>
              <w:bottom w:val="single" w:color="auto" w:sz="4" w:space="0"/>
              <w:right w:val="single" w:color="auto" w:sz="4" w:space="0"/>
            </w:tcBorders>
            <w:noWrap w:val="0"/>
            <w:vAlign w:val="center"/>
          </w:tcPr>
          <w:p w14:paraId="0D36B534">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2</w:t>
            </w:r>
          </w:p>
        </w:tc>
        <w:tc>
          <w:tcPr>
            <w:tcW w:w="1725" w:type="dxa"/>
            <w:tcBorders>
              <w:top w:val="nil"/>
              <w:left w:val="nil"/>
              <w:bottom w:val="single" w:color="auto" w:sz="4" w:space="0"/>
              <w:right w:val="single" w:color="auto" w:sz="4" w:space="0"/>
            </w:tcBorders>
            <w:noWrap w:val="0"/>
            <w:vAlign w:val="center"/>
          </w:tcPr>
          <w:p w14:paraId="3104A45E">
            <w:pPr>
              <w:keepNext w:val="0"/>
              <w:keepLines w:val="0"/>
              <w:pageBreakBefore w:val="0"/>
              <w:kinsoku/>
              <w:wordWrap/>
              <w:overflowPunct/>
              <w:topLinePunct w:val="0"/>
              <w:autoSpaceDE/>
              <w:autoSpaceDN/>
              <w:bidi w:val="0"/>
              <w:snapToGrid w:val="0"/>
              <w:spacing w:line="240" w:lineRule="auto"/>
              <w:jc w:val="center"/>
              <w:textAlignment w:val="auto"/>
              <w:rPr>
                <w:rFonts w:hint="eastAsia" w:hAnsi="宋体" w:eastAsia="宋体"/>
                <w:kern w:val="2"/>
                <w:sz w:val="21"/>
                <w:szCs w:val="21"/>
                <w:highlight w:val="none"/>
                <w:lang w:val="en-US" w:eastAsia="zh-CN" w:bidi="ar-SA"/>
              </w:rPr>
            </w:pPr>
            <w:r>
              <w:rPr>
                <w:rFonts w:hint="eastAsia" w:hAnsi="宋体"/>
                <w:sz w:val="21"/>
                <w:szCs w:val="21"/>
                <w:highlight w:val="none"/>
                <w:lang w:val="en-US" w:eastAsia="zh-CN"/>
              </w:rPr>
              <w:t>油火检探头</w:t>
            </w:r>
          </w:p>
        </w:tc>
        <w:tc>
          <w:tcPr>
            <w:tcW w:w="2670" w:type="dxa"/>
            <w:tcBorders>
              <w:top w:val="nil"/>
              <w:left w:val="nil"/>
              <w:bottom w:val="single" w:color="auto" w:sz="4" w:space="0"/>
              <w:right w:val="single" w:color="auto" w:sz="4" w:space="0"/>
            </w:tcBorders>
            <w:noWrap w:val="0"/>
            <w:vAlign w:val="center"/>
          </w:tcPr>
          <w:p w14:paraId="10B5BBAB">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center"/>
              <w:textAlignment w:val="auto"/>
              <w:rPr>
                <w:rFonts w:hint="eastAsia" w:ascii="??" w:hAnsi="??" w:eastAsia="宋体" w:cs="??"/>
                <w:color w:val="333333"/>
                <w:kern w:val="0"/>
                <w:sz w:val="21"/>
                <w:szCs w:val="21"/>
                <w:highlight w:val="none"/>
                <w:lang w:val="en-US" w:eastAsia="zh-CN" w:bidi="ar-SA"/>
              </w:rPr>
            </w:pPr>
          </w:p>
        </w:tc>
        <w:tc>
          <w:tcPr>
            <w:tcW w:w="990" w:type="dxa"/>
            <w:tcBorders>
              <w:top w:val="nil"/>
              <w:left w:val="nil"/>
              <w:bottom w:val="single" w:color="auto" w:sz="4" w:space="0"/>
              <w:right w:val="single" w:color="auto" w:sz="4" w:space="0"/>
            </w:tcBorders>
            <w:noWrap w:val="0"/>
            <w:vAlign w:val="center"/>
          </w:tcPr>
          <w:p w14:paraId="2A56D99B">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kern w:val="2"/>
                <w:sz w:val="21"/>
                <w:szCs w:val="21"/>
                <w:highlight w:val="none"/>
                <w:lang w:val="en-US" w:eastAsia="zh-CN" w:bidi="ar-SA"/>
              </w:rPr>
            </w:pPr>
            <w:r>
              <w:rPr>
                <w:rFonts w:hint="eastAsia" w:hAnsi="宋体"/>
                <w:sz w:val="21"/>
                <w:szCs w:val="21"/>
                <w:highlight w:val="none"/>
              </w:rPr>
              <w:t>台</w:t>
            </w:r>
          </w:p>
        </w:tc>
        <w:tc>
          <w:tcPr>
            <w:tcW w:w="1005" w:type="dxa"/>
            <w:tcBorders>
              <w:top w:val="nil"/>
              <w:left w:val="nil"/>
              <w:bottom w:val="single" w:color="auto" w:sz="4" w:space="0"/>
              <w:right w:val="single" w:color="auto" w:sz="4" w:space="0"/>
            </w:tcBorders>
            <w:noWrap w:val="0"/>
            <w:vAlign w:val="center"/>
          </w:tcPr>
          <w:p w14:paraId="37EC742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kern w:val="2"/>
                <w:sz w:val="21"/>
                <w:szCs w:val="21"/>
                <w:highlight w:val="none"/>
                <w:lang w:val="en-US" w:eastAsia="zh-CN" w:bidi="ar-SA"/>
              </w:rPr>
            </w:pPr>
            <w:r>
              <w:rPr>
                <w:rFonts w:hint="eastAsia" w:hAnsi="宋体"/>
                <w:sz w:val="21"/>
                <w:szCs w:val="21"/>
                <w:highlight w:val="none"/>
                <w:lang w:val="en-US" w:eastAsia="zh-CN"/>
              </w:rPr>
              <w:t>36</w:t>
            </w:r>
          </w:p>
        </w:tc>
        <w:tc>
          <w:tcPr>
            <w:tcW w:w="1605" w:type="dxa"/>
            <w:tcBorders>
              <w:top w:val="nil"/>
              <w:left w:val="nil"/>
              <w:bottom w:val="single" w:color="auto" w:sz="4" w:space="0"/>
              <w:right w:val="single" w:color="auto" w:sz="4" w:space="0"/>
            </w:tcBorders>
            <w:noWrap w:val="0"/>
            <w:vAlign w:val="center"/>
          </w:tcPr>
          <w:p w14:paraId="58EB31F6">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eastAsia="宋体"/>
                <w:sz w:val="21"/>
                <w:szCs w:val="21"/>
                <w:highlight w:val="none"/>
                <w:lang w:val="en-US" w:eastAsia="zh-CN"/>
              </w:rPr>
            </w:pPr>
          </w:p>
        </w:tc>
      </w:tr>
      <w:tr w14:paraId="0F82E24C">
        <w:tblPrEx>
          <w:tblCellMar>
            <w:top w:w="0" w:type="dxa"/>
            <w:left w:w="108" w:type="dxa"/>
            <w:bottom w:w="0" w:type="dxa"/>
            <w:right w:w="108" w:type="dxa"/>
          </w:tblCellMar>
        </w:tblPrEx>
        <w:trPr>
          <w:trHeight w:val="369" w:hRule="atLeast"/>
          <w:jc w:val="center"/>
        </w:trPr>
        <w:tc>
          <w:tcPr>
            <w:tcW w:w="931" w:type="dxa"/>
            <w:tcBorders>
              <w:top w:val="nil"/>
              <w:left w:val="single" w:color="auto" w:sz="4" w:space="0"/>
              <w:bottom w:val="single" w:color="auto" w:sz="4" w:space="0"/>
              <w:right w:val="single" w:color="auto" w:sz="4" w:space="0"/>
            </w:tcBorders>
            <w:noWrap w:val="0"/>
            <w:vAlign w:val="center"/>
          </w:tcPr>
          <w:p w14:paraId="2904C27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sz w:val="21"/>
                <w:szCs w:val="21"/>
                <w:highlight w:val="none"/>
                <w:lang w:val="en-US" w:eastAsia="zh-CN"/>
              </w:rPr>
            </w:pPr>
            <w:r>
              <w:rPr>
                <w:rFonts w:hint="eastAsia" w:hAnsi="宋体"/>
                <w:sz w:val="21"/>
                <w:szCs w:val="21"/>
                <w:highlight w:val="none"/>
                <w:lang w:val="en-US" w:eastAsia="zh-CN"/>
              </w:rPr>
              <w:t>3</w:t>
            </w:r>
          </w:p>
        </w:tc>
        <w:tc>
          <w:tcPr>
            <w:tcW w:w="1725" w:type="dxa"/>
            <w:tcBorders>
              <w:top w:val="nil"/>
              <w:left w:val="nil"/>
              <w:bottom w:val="single" w:color="auto" w:sz="4" w:space="0"/>
              <w:right w:val="single" w:color="auto" w:sz="4" w:space="0"/>
            </w:tcBorders>
            <w:noWrap w:val="0"/>
            <w:vAlign w:val="center"/>
          </w:tcPr>
          <w:p w14:paraId="1A97DD92">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sz w:val="21"/>
                <w:szCs w:val="21"/>
                <w:highlight w:val="none"/>
                <w:lang w:val="en-US" w:eastAsia="zh-CN"/>
              </w:rPr>
            </w:pPr>
            <w:r>
              <w:rPr>
                <w:rFonts w:hint="eastAsia" w:hAnsi="宋体"/>
                <w:sz w:val="21"/>
                <w:szCs w:val="21"/>
                <w:highlight w:val="none"/>
                <w:lang w:val="en-US" w:eastAsia="zh-CN"/>
              </w:rPr>
              <w:t>预制电缆</w:t>
            </w:r>
          </w:p>
        </w:tc>
        <w:tc>
          <w:tcPr>
            <w:tcW w:w="2670" w:type="dxa"/>
            <w:tcBorders>
              <w:top w:val="nil"/>
              <w:left w:val="nil"/>
              <w:bottom w:val="single" w:color="auto" w:sz="4" w:space="0"/>
              <w:right w:val="single" w:color="auto" w:sz="4" w:space="0"/>
            </w:tcBorders>
            <w:noWrap w:val="0"/>
            <w:vAlign w:val="center"/>
          </w:tcPr>
          <w:p w14:paraId="4957BEDE">
            <w:pPr>
              <w:keepNext w:val="0"/>
              <w:keepLines w:val="0"/>
              <w:pageBreakBefore w:val="0"/>
              <w:widowControl/>
              <w:kinsoku/>
              <w:wordWrap/>
              <w:overflowPunct/>
              <w:topLinePunct w:val="0"/>
              <w:autoSpaceDE/>
              <w:autoSpaceDN/>
              <w:bidi w:val="0"/>
              <w:adjustRightInd/>
              <w:snapToGrid w:val="0"/>
              <w:spacing w:line="240" w:lineRule="auto"/>
              <w:ind w:firstLine="420" w:firstLineChars="200"/>
              <w:jc w:val="center"/>
              <w:textAlignment w:val="auto"/>
              <w:rPr>
                <w:rFonts w:hint="eastAsia" w:ascii="??" w:hAnsi="??" w:eastAsia="宋体" w:cs="??"/>
                <w:color w:val="333333"/>
                <w:kern w:val="0"/>
                <w:sz w:val="21"/>
                <w:szCs w:val="21"/>
                <w:highlight w:val="none"/>
                <w:lang w:val="en-US" w:eastAsia="zh-CN" w:bidi="ar-SA"/>
              </w:rPr>
            </w:pPr>
          </w:p>
        </w:tc>
        <w:tc>
          <w:tcPr>
            <w:tcW w:w="990" w:type="dxa"/>
            <w:tcBorders>
              <w:top w:val="nil"/>
              <w:left w:val="nil"/>
              <w:bottom w:val="single" w:color="auto" w:sz="4" w:space="0"/>
              <w:right w:val="single" w:color="auto" w:sz="4" w:space="0"/>
            </w:tcBorders>
            <w:noWrap w:val="0"/>
            <w:vAlign w:val="center"/>
          </w:tcPr>
          <w:p w14:paraId="4767BE74">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根</w:t>
            </w:r>
          </w:p>
        </w:tc>
        <w:tc>
          <w:tcPr>
            <w:tcW w:w="1005" w:type="dxa"/>
            <w:tcBorders>
              <w:top w:val="nil"/>
              <w:left w:val="nil"/>
              <w:bottom w:val="single" w:color="auto" w:sz="4" w:space="0"/>
              <w:right w:val="single" w:color="auto" w:sz="4" w:space="0"/>
            </w:tcBorders>
            <w:noWrap w:val="0"/>
            <w:vAlign w:val="center"/>
          </w:tcPr>
          <w:p w14:paraId="397BF8DB">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sz w:val="21"/>
                <w:szCs w:val="21"/>
                <w:highlight w:val="none"/>
                <w:lang w:val="en-US" w:eastAsia="zh-CN"/>
              </w:rPr>
            </w:pPr>
            <w:r>
              <w:rPr>
                <w:rFonts w:hint="eastAsia" w:hAnsi="宋体"/>
                <w:sz w:val="21"/>
                <w:szCs w:val="21"/>
                <w:highlight w:val="none"/>
                <w:lang w:val="en-US" w:eastAsia="zh-CN"/>
              </w:rPr>
              <w:t>72</w:t>
            </w:r>
          </w:p>
        </w:tc>
        <w:tc>
          <w:tcPr>
            <w:tcW w:w="1605" w:type="dxa"/>
            <w:tcBorders>
              <w:top w:val="nil"/>
              <w:left w:val="nil"/>
              <w:bottom w:val="single" w:color="auto" w:sz="4" w:space="0"/>
              <w:right w:val="single" w:color="auto" w:sz="4" w:space="0"/>
            </w:tcBorders>
            <w:noWrap w:val="0"/>
            <w:vAlign w:val="center"/>
          </w:tcPr>
          <w:p w14:paraId="1B90E44D">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eastAsia="宋体"/>
                <w:sz w:val="21"/>
                <w:szCs w:val="21"/>
                <w:highlight w:val="none"/>
                <w:lang w:val="en-US" w:eastAsia="zh-CN"/>
              </w:rPr>
            </w:pPr>
          </w:p>
        </w:tc>
      </w:tr>
      <w:tr w14:paraId="69CA5EE7">
        <w:tblPrEx>
          <w:tblCellMar>
            <w:top w:w="0" w:type="dxa"/>
            <w:left w:w="108" w:type="dxa"/>
            <w:bottom w:w="0" w:type="dxa"/>
            <w:right w:w="108" w:type="dxa"/>
          </w:tblCellMar>
        </w:tblPrEx>
        <w:trPr>
          <w:trHeight w:val="369" w:hRule="atLeast"/>
          <w:jc w:val="center"/>
        </w:trPr>
        <w:tc>
          <w:tcPr>
            <w:tcW w:w="931" w:type="dxa"/>
            <w:tcBorders>
              <w:top w:val="nil"/>
              <w:left w:val="single" w:color="auto" w:sz="4" w:space="0"/>
              <w:bottom w:val="single" w:color="auto" w:sz="4" w:space="0"/>
              <w:right w:val="single" w:color="auto" w:sz="4" w:space="0"/>
            </w:tcBorders>
            <w:noWrap w:val="0"/>
            <w:vAlign w:val="center"/>
          </w:tcPr>
          <w:p w14:paraId="3940614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3</w:t>
            </w:r>
          </w:p>
        </w:tc>
        <w:tc>
          <w:tcPr>
            <w:tcW w:w="1725" w:type="dxa"/>
            <w:tcBorders>
              <w:top w:val="nil"/>
              <w:left w:val="nil"/>
              <w:bottom w:val="single" w:color="auto" w:sz="4" w:space="0"/>
              <w:right w:val="single" w:color="auto" w:sz="4" w:space="0"/>
            </w:tcBorders>
            <w:noWrap w:val="0"/>
            <w:vAlign w:val="center"/>
          </w:tcPr>
          <w:p w14:paraId="4C7B0CA7">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火检放大器</w:t>
            </w:r>
          </w:p>
        </w:tc>
        <w:tc>
          <w:tcPr>
            <w:tcW w:w="2670" w:type="dxa"/>
            <w:tcBorders>
              <w:top w:val="nil"/>
              <w:left w:val="nil"/>
              <w:bottom w:val="single" w:color="auto" w:sz="4" w:space="0"/>
              <w:right w:val="single" w:color="auto" w:sz="4" w:space="0"/>
            </w:tcBorders>
            <w:noWrap w:val="0"/>
            <w:vAlign w:val="center"/>
          </w:tcPr>
          <w:p w14:paraId="722F93D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 w:hAnsi="??" w:eastAsia="宋体" w:cs="??"/>
                <w:color w:val="333333"/>
                <w:kern w:val="0"/>
                <w:sz w:val="21"/>
                <w:szCs w:val="21"/>
                <w:highlight w:val="none"/>
                <w:lang w:eastAsia="zh-CN"/>
              </w:rPr>
            </w:pPr>
          </w:p>
        </w:tc>
        <w:tc>
          <w:tcPr>
            <w:tcW w:w="990" w:type="dxa"/>
            <w:tcBorders>
              <w:top w:val="nil"/>
              <w:left w:val="nil"/>
              <w:bottom w:val="single" w:color="auto" w:sz="4" w:space="0"/>
              <w:right w:val="single" w:color="auto" w:sz="4" w:space="0"/>
            </w:tcBorders>
            <w:noWrap w:val="0"/>
            <w:vAlign w:val="center"/>
          </w:tcPr>
          <w:p w14:paraId="3632B135">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kern w:val="2"/>
                <w:sz w:val="21"/>
                <w:szCs w:val="21"/>
                <w:highlight w:val="none"/>
                <w:lang w:val="en-US" w:eastAsia="zh-CN" w:bidi="ar-SA"/>
              </w:rPr>
            </w:pPr>
            <w:r>
              <w:rPr>
                <w:rFonts w:hint="eastAsia" w:hAnsi="宋体"/>
                <w:sz w:val="21"/>
                <w:szCs w:val="21"/>
                <w:highlight w:val="none"/>
              </w:rPr>
              <w:t>台</w:t>
            </w:r>
          </w:p>
        </w:tc>
        <w:tc>
          <w:tcPr>
            <w:tcW w:w="1005" w:type="dxa"/>
            <w:tcBorders>
              <w:top w:val="nil"/>
              <w:left w:val="nil"/>
              <w:bottom w:val="single" w:color="auto" w:sz="4" w:space="0"/>
              <w:right w:val="single" w:color="auto" w:sz="4" w:space="0"/>
            </w:tcBorders>
            <w:noWrap w:val="0"/>
            <w:vAlign w:val="center"/>
          </w:tcPr>
          <w:p w14:paraId="71C520E1">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kern w:val="2"/>
                <w:sz w:val="21"/>
                <w:szCs w:val="21"/>
                <w:highlight w:val="none"/>
                <w:lang w:val="en-US" w:eastAsia="zh-CN" w:bidi="ar-SA"/>
              </w:rPr>
            </w:pPr>
            <w:r>
              <w:rPr>
                <w:rFonts w:hint="eastAsia" w:hAnsi="宋体"/>
                <w:sz w:val="21"/>
                <w:szCs w:val="21"/>
                <w:highlight w:val="none"/>
                <w:lang w:val="en-US" w:eastAsia="zh-CN"/>
              </w:rPr>
              <w:t>满足系统需求</w:t>
            </w:r>
          </w:p>
        </w:tc>
        <w:tc>
          <w:tcPr>
            <w:tcW w:w="1605" w:type="dxa"/>
            <w:tcBorders>
              <w:top w:val="nil"/>
              <w:left w:val="nil"/>
              <w:bottom w:val="single" w:color="auto" w:sz="4" w:space="0"/>
              <w:right w:val="single" w:color="auto" w:sz="4" w:space="0"/>
            </w:tcBorders>
            <w:noWrap w:val="0"/>
            <w:vAlign w:val="center"/>
          </w:tcPr>
          <w:p w14:paraId="77B8DCEF">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eastAsia="宋体"/>
                <w:sz w:val="21"/>
                <w:szCs w:val="21"/>
                <w:highlight w:val="none"/>
                <w:lang w:val="en-US" w:eastAsia="zh-CN"/>
              </w:rPr>
            </w:pPr>
          </w:p>
        </w:tc>
      </w:tr>
      <w:tr w14:paraId="48B82614">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490A604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eastAsia="zh-CN"/>
              </w:rPr>
            </w:pPr>
            <w:r>
              <w:rPr>
                <w:rFonts w:hint="eastAsia" w:hAnsi="宋体"/>
                <w:sz w:val="21"/>
                <w:szCs w:val="21"/>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E0D733B">
            <w:pPr>
              <w:keepNext w:val="0"/>
              <w:keepLines w:val="0"/>
              <w:pageBreakBefore w:val="0"/>
              <w:kinsoku/>
              <w:wordWrap/>
              <w:overflowPunct/>
              <w:topLinePunct w:val="0"/>
              <w:autoSpaceDE/>
              <w:autoSpaceDN/>
              <w:bidi w:val="0"/>
              <w:snapToGrid w:val="0"/>
              <w:spacing w:line="240" w:lineRule="auto"/>
              <w:jc w:val="center"/>
              <w:textAlignment w:val="auto"/>
              <w:rPr>
                <w:rFonts w:hint="eastAsia" w:hAnsi="宋体" w:eastAsia="宋体"/>
                <w:sz w:val="21"/>
                <w:szCs w:val="21"/>
                <w:highlight w:val="none"/>
                <w:lang w:eastAsia="zh-CN"/>
              </w:rPr>
            </w:pPr>
            <w:r>
              <w:rPr>
                <w:rFonts w:hint="eastAsia" w:ascii="宋体" w:hAnsi="宋体" w:cs="宋体"/>
                <w:kern w:val="0"/>
                <w:sz w:val="21"/>
                <w:szCs w:val="21"/>
                <w:highlight w:val="none"/>
              </w:rPr>
              <w:t>火检</w:t>
            </w:r>
            <w:r>
              <w:rPr>
                <w:rFonts w:hint="eastAsia" w:ascii="宋体" w:hAnsi="宋体" w:cs="宋体"/>
                <w:kern w:val="0"/>
                <w:sz w:val="21"/>
                <w:szCs w:val="21"/>
                <w:highlight w:val="none"/>
                <w:lang w:val="en-US" w:eastAsia="zh-CN"/>
              </w:rPr>
              <w:t>电源组件</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28D88AC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 w:hAnsi="??" w:eastAsia="宋体" w:cs="??"/>
                <w:color w:val="333333"/>
                <w:kern w:val="0"/>
                <w:sz w:val="21"/>
                <w:szCs w:val="21"/>
                <w:highlight w:val="none"/>
                <w:lang w:val="en-US" w:eastAsia="zh-CN" w:bidi="ar-SA"/>
              </w:rPr>
            </w:pPr>
            <w:r>
              <w:rPr>
                <w:rFonts w:hint="eastAsia" w:ascii="宋体" w:hAnsi="宋体" w:cs="宋体"/>
                <w:kern w:val="0"/>
                <w:sz w:val="21"/>
                <w:szCs w:val="21"/>
                <w:highlight w:val="none"/>
              </w:rPr>
              <w:t>电源切换时间不大于5ms</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D33D866">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sz w:val="21"/>
                <w:szCs w:val="21"/>
                <w:highlight w:val="none"/>
              </w:rPr>
            </w:pPr>
            <w:r>
              <w:rPr>
                <w:rFonts w:hint="eastAsia" w:hAnsi="宋体"/>
                <w:sz w:val="21"/>
                <w:szCs w:val="21"/>
                <w:highlight w:val="none"/>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22AB934">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满足系统需求</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7C0C2B3">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eastAsia="宋体"/>
                <w:sz w:val="21"/>
                <w:szCs w:val="21"/>
                <w:highlight w:val="none"/>
                <w:lang w:val="en-US" w:eastAsia="zh-CN"/>
              </w:rPr>
            </w:pPr>
          </w:p>
        </w:tc>
      </w:tr>
      <w:tr w14:paraId="59EF06B6">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26260B67">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eastAsia="zh-CN"/>
              </w:rPr>
            </w:pPr>
            <w:r>
              <w:rPr>
                <w:rFonts w:hint="eastAsia" w:hAnsi="宋体"/>
                <w:sz w:val="21"/>
                <w:szCs w:val="21"/>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E99BAE2">
            <w:pPr>
              <w:keepNext w:val="0"/>
              <w:keepLines w:val="0"/>
              <w:pageBreakBefore w:val="0"/>
              <w:kinsoku/>
              <w:wordWrap/>
              <w:overflowPunct/>
              <w:topLinePunct w:val="0"/>
              <w:autoSpaceDE/>
              <w:autoSpaceDN/>
              <w:bidi w:val="0"/>
              <w:snapToGrid w:val="0"/>
              <w:spacing w:line="240" w:lineRule="auto"/>
              <w:jc w:val="center"/>
              <w:textAlignment w:val="auto"/>
              <w:rPr>
                <w:rFonts w:hint="eastAsia" w:ascii="Calibri" w:hAnsi="宋体" w:eastAsia="宋体" w:cs="Times New Roman"/>
                <w:kern w:val="2"/>
                <w:sz w:val="21"/>
                <w:szCs w:val="21"/>
                <w:highlight w:val="none"/>
                <w:lang w:val="en-US" w:eastAsia="zh-CN" w:bidi="ar-SA"/>
              </w:rPr>
            </w:pPr>
            <w:r>
              <w:rPr>
                <w:rFonts w:hint="eastAsia" w:hAnsi="宋体"/>
                <w:sz w:val="21"/>
                <w:szCs w:val="21"/>
                <w:highlight w:val="none"/>
              </w:rPr>
              <w:t>火检光纤</w:t>
            </w:r>
            <w:r>
              <w:rPr>
                <w:rFonts w:hint="eastAsia" w:hAnsi="宋体"/>
                <w:sz w:val="21"/>
                <w:szCs w:val="21"/>
                <w:highlight w:val="none"/>
                <w:lang w:val="en-US" w:eastAsia="zh-CN"/>
              </w:rPr>
              <w:t>组件</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0D006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 w:hAnsi="??" w:eastAsia="宋体" w:cs="??"/>
                <w:color w:val="333333"/>
                <w:kern w:val="0"/>
                <w:sz w:val="21"/>
                <w:szCs w:val="21"/>
                <w:highlight w:val="none"/>
                <w:lang w:val="en-US" w:eastAsia="zh-CN" w:bidi="ar-SA"/>
              </w:rPr>
            </w:pPr>
            <w:r>
              <w:rPr>
                <w:rFonts w:hint="eastAsia" w:ascii="宋体" w:hAnsi="宋体" w:cs="宋体"/>
                <w:kern w:val="0"/>
                <w:sz w:val="21"/>
                <w:szCs w:val="21"/>
                <w:highlight w:val="none"/>
              </w:rPr>
              <w:t>铠装结构，直径不小于10mm，耐温</w:t>
            </w:r>
            <w:r>
              <w:rPr>
                <w:rFonts w:hint="eastAsia" w:ascii="宋体" w:hAnsi="宋体" w:cs="宋体"/>
                <w:kern w:val="0"/>
                <w:sz w:val="21"/>
                <w:szCs w:val="21"/>
                <w:highlight w:val="none"/>
                <w:lang w:val="en-US" w:eastAsia="zh-CN"/>
              </w:rPr>
              <w:t>不低于</w:t>
            </w:r>
            <w:r>
              <w:rPr>
                <w:rFonts w:hint="eastAsia" w:ascii="宋体" w:hAnsi="宋体" w:cs="宋体"/>
                <w:kern w:val="0"/>
                <w:sz w:val="21"/>
                <w:szCs w:val="21"/>
                <w:highlight w:val="none"/>
              </w:rPr>
              <w:t>580℃</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10B90F4">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Calibri" w:hAnsi="宋体" w:eastAsia="宋体" w:cs="Times New Roman"/>
                <w:kern w:val="2"/>
                <w:sz w:val="21"/>
                <w:szCs w:val="21"/>
                <w:highlight w:val="none"/>
                <w:lang w:val="en-US" w:eastAsia="zh-CN" w:bidi="ar-SA"/>
              </w:rPr>
            </w:pPr>
            <w:r>
              <w:rPr>
                <w:rFonts w:hint="eastAsia" w:hAnsi="宋体"/>
                <w:sz w:val="21"/>
                <w:szCs w:val="21"/>
                <w:highlight w:val="none"/>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2AF4E2E">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ascii="Calibri" w:hAnsi="宋体" w:eastAsia="宋体" w:cs="Times New Roman"/>
                <w:kern w:val="2"/>
                <w:sz w:val="21"/>
                <w:szCs w:val="21"/>
                <w:highlight w:val="none"/>
                <w:lang w:val="en-US" w:eastAsia="zh-CN" w:bidi="ar-SA"/>
              </w:rPr>
            </w:pPr>
            <w:r>
              <w:rPr>
                <w:rFonts w:hint="eastAsia" w:hAnsi="宋体"/>
                <w:sz w:val="21"/>
                <w:szCs w:val="21"/>
                <w:highlight w:val="none"/>
                <w:lang w:val="en-US" w:eastAsia="zh-CN"/>
              </w:rPr>
              <w:t>36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B308DF1">
            <w:pPr>
              <w:keepNext w:val="0"/>
              <w:keepLines w:val="0"/>
              <w:pageBreakBefore w:val="0"/>
              <w:kinsoku/>
              <w:wordWrap/>
              <w:overflowPunct/>
              <w:topLinePunct w:val="0"/>
              <w:autoSpaceDE/>
              <w:autoSpaceDN/>
              <w:bidi w:val="0"/>
              <w:snapToGrid w:val="0"/>
              <w:spacing w:line="240" w:lineRule="auto"/>
              <w:jc w:val="center"/>
              <w:textAlignment w:val="auto"/>
              <w:rPr>
                <w:rFonts w:hint="default" w:ascii="Calibri" w:hAnsi="宋体" w:eastAsia="宋体" w:cs="Times New Roman"/>
                <w:kern w:val="2"/>
                <w:sz w:val="21"/>
                <w:szCs w:val="21"/>
                <w:highlight w:val="none"/>
                <w:lang w:val="en-US" w:eastAsia="zh-CN" w:bidi="ar-SA"/>
              </w:rPr>
            </w:pPr>
          </w:p>
        </w:tc>
      </w:tr>
      <w:tr w14:paraId="7E6AD526">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5B8550CE">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Calibri" w:hAnsi="宋体" w:eastAsia="宋体" w:cs="Times New Roman"/>
                <w:kern w:val="2"/>
                <w:sz w:val="21"/>
                <w:szCs w:val="21"/>
                <w:highlight w:val="none"/>
                <w:lang w:val="en-US" w:eastAsia="zh-CN" w:bidi="ar-SA"/>
              </w:rPr>
            </w:pPr>
            <w:r>
              <w:rPr>
                <w:rFonts w:hint="eastAsia" w:hAnsi="宋体"/>
                <w:sz w:val="21"/>
                <w:szCs w:val="21"/>
                <w:highlight w:val="none"/>
                <w:lang w:val="en-US" w:eastAsia="zh-CN"/>
              </w:rPr>
              <w:t>6</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6037A26">
            <w:pPr>
              <w:keepNext w:val="0"/>
              <w:keepLines w:val="0"/>
              <w:pageBreakBefore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宋体" w:hAnsi="宋体" w:cs="宋体"/>
                <w:kern w:val="0"/>
                <w:sz w:val="21"/>
                <w:szCs w:val="21"/>
                <w:highlight w:val="none"/>
              </w:rPr>
              <w:t>安装管</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33E5F1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 w:hAnsi="??" w:eastAsia="宋体" w:cs="??"/>
                <w:color w:val="333333"/>
                <w:kern w:val="0"/>
                <w:sz w:val="21"/>
                <w:szCs w:val="21"/>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09DF72A0">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B36BA35">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sz w:val="21"/>
                <w:szCs w:val="21"/>
                <w:highlight w:val="none"/>
                <w:lang w:val="en-US" w:eastAsia="zh-CN"/>
              </w:rPr>
            </w:pPr>
            <w:r>
              <w:rPr>
                <w:rFonts w:hint="eastAsia" w:hAnsi="宋体"/>
                <w:sz w:val="21"/>
                <w:szCs w:val="21"/>
                <w:highlight w:val="none"/>
                <w:lang w:val="en-US" w:eastAsia="zh-CN"/>
              </w:rPr>
              <w:t>72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13E60DA">
            <w:pPr>
              <w:keepNext w:val="0"/>
              <w:keepLines w:val="0"/>
              <w:pageBreakBefore w:val="0"/>
              <w:kinsoku/>
              <w:wordWrap/>
              <w:overflowPunct/>
              <w:topLinePunct w:val="0"/>
              <w:autoSpaceDE/>
              <w:autoSpaceDN/>
              <w:bidi w:val="0"/>
              <w:snapToGrid w:val="0"/>
              <w:spacing w:line="240" w:lineRule="auto"/>
              <w:jc w:val="center"/>
              <w:textAlignment w:val="auto"/>
              <w:rPr>
                <w:rFonts w:hint="eastAsia" w:hAnsi="宋体" w:cs="Times New Roman"/>
                <w:kern w:val="2"/>
                <w:sz w:val="21"/>
                <w:szCs w:val="21"/>
                <w:highlight w:val="none"/>
                <w:lang w:val="en-US" w:eastAsia="zh-CN" w:bidi="ar-SA"/>
              </w:rPr>
            </w:pPr>
          </w:p>
        </w:tc>
      </w:tr>
      <w:tr w14:paraId="21836171">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7E6A612B">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sz w:val="21"/>
                <w:szCs w:val="21"/>
                <w:highlight w:val="none"/>
                <w:lang w:val="en-US" w:eastAsia="zh-CN"/>
              </w:rPr>
            </w:pPr>
            <w:r>
              <w:rPr>
                <w:rFonts w:hint="eastAsia" w:hAnsi="宋体"/>
                <w:sz w:val="21"/>
                <w:szCs w:val="21"/>
                <w:highlight w:val="none"/>
                <w:lang w:val="en-US" w:eastAsia="zh-CN"/>
              </w:rPr>
              <w:t>7</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EC6B69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外套管</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27285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 w:hAnsi="??" w:eastAsia="宋体" w:cs="??"/>
                <w:color w:val="333333"/>
                <w:kern w:val="0"/>
                <w:sz w:val="21"/>
                <w:szCs w:val="21"/>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FDB9D0D">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0097415">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sz w:val="21"/>
                <w:szCs w:val="21"/>
                <w:highlight w:val="none"/>
                <w:lang w:val="en-US" w:eastAsia="zh-CN"/>
              </w:rPr>
            </w:pPr>
            <w:r>
              <w:rPr>
                <w:rFonts w:hint="eastAsia" w:hAnsi="宋体"/>
                <w:sz w:val="21"/>
                <w:szCs w:val="21"/>
                <w:highlight w:val="none"/>
                <w:lang w:val="en-US" w:eastAsia="zh-CN"/>
              </w:rPr>
              <w:t>36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AD057A5">
            <w:pPr>
              <w:keepNext w:val="0"/>
              <w:keepLines w:val="0"/>
              <w:pageBreakBefore w:val="0"/>
              <w:kinsoku/>
              <w:wordWrap/>
              <w:overflowPunct/>
              <w:topLinePunct w:val="0"/>
              <w:autoSpaceDE/>
              <w:autoSpaceDN/>
              <w:bidi w:val="0"/>
              <w:snapToGrid w:val="0"/>
              <w:spacing w:line="240" w:lineRule="auto"/>
              <w:jc w:val="center"/>
              <w:textAlignment w:val="auto"/>
              <w:rPr>
                <w:rFonts w:hint="eastAsia" w:hAnsi="宋体" w:cs="Times New Roman"/>
                <w:kern w:val="2"/>
                <w:sz w:val="21"/>
                <w:szCs w:val="21"/>
                <w:highlight w:val="none"/>
                <w:lang w:val="en-US" w:eastAsia="zh-CN" w:bidi="ar-SA"/>
              </w:rPr>
            </w:pPr>
          </w:p>
        </w:tc>
      </w:tr>
      <w:tr w14:paraId="388B0040">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09BC72A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Calibri" w:hAnsi="宋体" w:eastAsia="宋体" w:cs="Times New Roman"/>
                <w:kern w:val="2"/>
                <w:sz w:val="21"/>
                <w:szCs w:val="21"/>
                <w:highlight w:val="none"/>
                <w:lang w:val="en-US" w:eastAsia="zh-CN" w:bidi="ar-SA"/>
              </w:rPr>
            </w:pPr>
            <w:r>
              <w:rPr>
                <w:rFonts w:hint="eastAsia" w:hAnsi="宋体"/>
                <w:sz w:val="21"/>
                <w:szCs w:val="21"/>
                <w:highlight w:val="none"/>
                <w:lang w:val="en-US" w:eastAsia="zh-CN"/>
              </w:rPr>
              <w:t>8</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3F698DC">
            <w:pPr>
              <w:keepNext w:val="0"/>
              <w:keepLines w:val="0"/>
              <w:pageBreakBefore w:val="0"/>
              <w:kinsoku/>
              <w:wordWrap/>
              <w:overflowPunct/>
              <w:topLinePunct w:val="0"/>
              <w:autoSpaceDE/>
              <w:autoSpaceDN/>
              <w:bidi w:val="0"/>
              <w:snapToGrid w:val="0"/>
              <w:spacing w:line="240" w:lineRule="auto"/>
              <w:jc w:val="center"/>
              <w:textAlignment w:val="auto"/>
              <w:rPr>
                <w:rFonts w:hint="eastAsia" w:hAnsi="宋体"/>
                <w:sz w:val="21"/>
                <w:szCs w:val="21"/>
                <w:highlight w:val="none"/>
              </w:rPr>
            </w:pPr>
            <w:r>
              <w:rPr>
                <w:rFonts w:hint="eastAsia" w:ascii="宋体" w:hAnsi="宋体" w:cs="宋体"/>
                <w:kern w:val="0"/>
                <w:sz w:val="21"/>
                <w:szCs w:val="21"/>
                <w:highlight w:val="none"/>
              </w:rPr>
              <w:t>冷却风管</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DE7DA9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 w:hAnsi="??" w:eastAsia="宋体" w:cs="??"/>
                <w:color w:val="333333"/>
                <w:kern w:val="0"/>
                <w:sz w:val="21"/>
                <w:szCs w:val="21"/>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E53B759">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根</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CBD0ECA">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72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881D6C3">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p>
        </w:tc>
      </w:tr>
      <w:tr w14:paraId="23BE8C97">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515D7238">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ascii="Calibri" w:hAnsi="宋体" w:eastAsia="宋体" w:cs="Times New Roman"/>
                <w:kern w:val="2"/>
                <w:sz w:val="21"/>
                <w:szCs w:val="21"/>
                <w:highlight w:val="none"/>
                <w:lang w:val="en-US" w:eastAsia="zh-CN" w:bidi="ar-SA"/>
              </w:rPr>
            </w:pPr>
            <w:r>
              <w:rPr>
                <w:rFonts w:hint="eastAsia" w:hAnsi="宋体"/>
                <w:sz w:val="21"/>
                <w:szCs w:val="21"/>
                <w:highlight w:val="none"/>
                <w:lang w:val="en-US" w:eastAsia="zh-CN"/>
              </w:rPr>
              <w:t>9</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FD9F7A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Times New Roman"/>
                <w:kern w:val="0"/>
                <w:sz w:val="21"/>
                <w:szCs w:val="21"/>
                <w:highlight w:val="none"/>
                <w:lang w:val="en-GB" w:eastAsia="zh-CN" w:bidi="ar-SA"/>
              </w:rPr>
            </w:pPr>
            <w:r>
              <w:rPr>
                <w:rFonts w:hint="eastAsia" w:ascii="宋体" w:hAnsi="宋体" w:eastAsia="宋体" w:cs="Times New Roman"/>
                <w:kern w:val="0"/>
                <w:sz w:val="21"/>
                <w:szCs w:val="21"/>
                <w:highlight w:val="none"/>
                <w:lang w:val="en-US" w:eastAsia="zh-CN"/>
              </w:rPr>
              <w:t>电缆</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5525660C">
            <w:pPr>
              <w:keepNext w:val="0"/>
              <w:keepLines w:val="0"/>
              <w:pageBreakBefore w:val="0"/>
              <w:kinsoku/>
              <w:wordWrap/>
              <w:overflowPunct/>
              <w:topLinePunct w:val="0"/>
              <w:autoSpaceDE/>
              <w:autoSpaceDN/>
              <w:bidi w:val="0"/>
              <w:snapToGrid w:val="0"/>
              <w:spacing w:line="240" w:lineRule="auto"/>
              <w:ind w:firstLine="420" w:firstLineChars="200"/>
              <w:jc w:val="center"/>
              <w:textAlignment w:val="auto"/>
              <w:rPr>
                <w:rFonts w:hint="eastAsia" w:ascii="宋体" w:hAnsi="宋体" w:eastAsia="宋体" w:cs="Times New Roman"/>
                <w:kern w:val="0"/>
                <w:sz w:val="21"/>
                <w:szCs w:val="21"/>
                <w:highlight w:val="none"/>
                <w:lang w:val="en-US" w:eastAsia="zh-CN" w:bidi="ar-SA"/>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4DB4654">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sz w:val="21"/>
                <w:szCs w:val="21"/>
                <w:highlight w:val="none"/>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552B00D">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sz w:val="21"/>
                <w:szCs w:val="21"/>
                <w:highlight w:val="none"/>
                <w:lang w:val="en-US" w:eastAsia="zh-CN"/>
              </w:rPr>
            </w:pPr>
            <w:r>
              <w:rPr>
                <w:rFonts w:hint="eastAsia" w:hAnsi="宋体"/>
                <w:sz w:val="21"/>
                <w:szCs w:val="21"/>
                <w:highlight w:val="none"/>
                <w:lang w:val="en-US" w:eastAsia="zh-CN"/>
              </w:rPr>
              <w:t>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3BA7346">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r>
              <w:rPr>
                <w:rFonts w:hint="eastAsia" w:hAnsi="宋体"/>
                <w:sz w:val="21"/>
                <w:szCs w:val="21"/>
                <w:highlight w:val="none"/>
                <w:lang w:val="en-US" w:eastAsia="zh-CN"/>
              </w:rPr>
              <w:t>满足现场需求</w:t>
            </w:r>
          </w:p>
        </w:tc>
      </w:tr>
      <w:tr w14:paraId="64753DD5">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37B3D3A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eastAsia="宋体"/>
                <w:sz w:val="21"/>
                <w:szCs w:val="21"/>
                <w:highlight w:val="none"/>
                <w:lang w:val="en-US" w:eastAsia="zh-CN"/>
              </w:rPr>
              <w:t>10</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2AED101">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eastAsia="zh-CN"/>
              </w:rPr>
            </w:pPr>
            <w:r>
              <w:rPr>
                <w:rFonts w:hint="eastAsia" w:hAnsi="宋体"/>
                <w:sz w:val="21"/>
                <w:szCs w:val="21"/>
                <w:highlight w:val="none"/>
              </w:rPr>
              <w:t>安装辅材</w:t>
            </w:r>
            <w:r>
              <w:rPr>
                <w:rFonts w:hint="eastAsia" w:hAnsi="宋体"/>
                <w:sz w:val="21"/>
                <w:szCs w:val="21"/>
                <w:highlight w:val="none"/>
                <w:lang w:eastAsia="zh-CN"/>
              </w:rPr>
              <w:t>（</w:t>
            </w:r>
            <w:r>
              <w:rPr>
                <w:rFonts w:hint="eastAsia" w:hAnsi="宋体"/>
                <w:sz w:val="21"/>
                <w:szCs w:val="21"/>
                <w:highlight w:val="none"/>
                <w:lang w:val="en-US" w:eastAsia="zh-CN"/>
              </w:rPr>
              <w:t>端子排、电缆软管、接头，火检柜内配件等</w:t>
            </w:r>
            <w:r>
              <w:rPr>
                <w:rFonts w:hint="eastAsia" w:hAnsi="宋体"/>
                <w:sz w:val="21"/>
                <w:szCs w:val="21"/>
                <w:highlight w:val="none"/>
                <w:lang w:eastAsia="zh-CN"/>
              </w:rPr>
              <w:t>）</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6B776D31">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AC9AD56">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ascii="宋体" w:hAnsi="宋体"/>
                <w:sz w:val="21"/>
                <w:szCs w:val="21"/>
                <w:highlight w:val="none"/>
              </w:rPr>
            </w:pPr>
            <w:r>
              <w:rPr>
                <w:rFonts w:hint="eastAsia" w:ascii="宋体" w:hAnsi="宋体"/>
                <w:sz w:val="21"/>
                <w:szCs w:val="21"/>
                <w:highlight w:val="none"/>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9533E1D">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6C51399">
            <w:pPr>
              <w:keepNext w:val="0"/>
              <w:keepLines w:val="0"/>
              <w:pageBreakBefore w:val="0"/>
              <w:kinsoku/>
              <w:wordWrap/>
              <w:overflowPunct/>
              <w:topLinePunct w:val="0"/>
              <w:autoSpaceDE/>
              <w:autoSpaceDN/>
              <w:bidi w:val="0"/>
              <w:snapToGrid w:val="0"/>
              <w:spacing w:line="240" w:lineRule="auto"/>
              <w:jc w:val="both"/>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满足现场需求</w:t>
            </w:r>
          </w:p>
        </w:tc>
      </w:tr>
      <w:tr w14:paraId="618EEDFE">
        <w:tblPrEx>
          <w:tblCellMar>
            <w:top w:w="0" w:type="dxa"/>
            <w:left w:w="108" w:type="dxa"/>
            <w:bottom w:w="0" w:type="dxa"/>
            <w:right w:w="108" w:type="dxa"/>
          </w:tblCellMar>
        </w:tblPrEx>
        <w:trPr>
          <w:trHeight w:val="569" w:hRule="atLeast"/>
          <w:jc w:val="center"/>
        </w:trPr>
        <w:tc>
          <w:tcPr>
            <w:tcW w:w="8926" w:type="dxa"/>
            <w:gridSpan w:val="6"/>
            <w:tcBorders>
              <w:top w:val="single" w:color="auto" w:sz="4" w:space="0"/>
              <w:left w:val="single" w:color="auto" w:sz="4" w:space="0"/>
              <w:bottom w:val="single" w:color="auto" w:sz="4" w:space="0"/>
              <w:right w:val="single" w:color="auto" w:sz="4" w:space="0"/>
            </w:tcBorders>
            <w:noWrap w:val="0"/>
            <w:vAlign w:val="center"/>
          </w:tcPr>
          <w:p w14:paraId="50C65553">
            <w:pPr>
              <w:keepNext w:val="0"/>
              <w:keepLines w:val="0"/>
              <w:pageBreakBefore w:val="0"/>
              <w:kinsoku/>
              <w:wordWrap/>
              <w:overflowPunct/>
              <w:topLinePunct w:val="0"/>
              <w:autoSpaceDE/>
              <w:autoSpaceDN/>
              <w:bidi w:val="0"/>
              <w:snapToGrid w:val="0"/>
              <w:spacing w:line="240" w:lineRule="auto"/>
              <w:jc w:val="center"/>
              <w:textAlignment w:val="auto"/>
              <w:rPr>
                <w:rFonts w:hint="default" w:hAnsi="宋体"/>
                <w:sz w:val="21"/>
                <w:szCs w:val="21"/>
                <w:highlight w:val="none"/>
                <w:lang w:val="en-US" w:eastAsia="zh-CN"/>
              </w:rPr>
            </w:pPr>
            <w:r>
              <w:rPr>
                <w:rFonts w:hint="eastAsia" w:hAnsi="宋体"/>
                <w:sz w:val="21"/>
                <w:szCs w:val="21"/>
                <w:highlight w:val="none"/>
                <w:lang w:val="en-US" w:eastAsia="zh-CN"/>
              </w:rPr>
              <w:t>随机备件</w:t>
            </w:r>
          </w:p>
        </w:tc>
      </w:tr>
      <w:tr w14:paraId="7DE74534">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7BEA84D5">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eastAsia="宋体"/>
                <w:sz w:val="21"/>
                <w:szCs w:val="21"/>
                <w:highlight w:val="none"/>
                <w:lang w:val="en-US" w:eastAsia="zh-CN"/>
              </w:rPr>
              <w:t>1</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B412E23">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火检探头</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2017607B">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02EDF343">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B11072E">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25C30A3">
            <w:pPr>
              <w:keepNext w:val="0"/>
              <w:keepLines w:val="0"/>
              <w:pageBreakBefore w:val="0"/>
              <w:kinsoku/>
              <w:wordWrap/>
              <w:overflowPunct/>
              <w:topLinePunct w:val="0"/>
              <w:autoSpaceDE/>
              <w:autoSpaceDN/>
              <w:bidi w:val="0"/>
              <w:snapToGrid w:val="0"/>
              <w:spacing w:line="240" w:lineRule="auto"/>
              <w:jc w:val="both"/>
              <w:textAlignment w:val="auto"/>
              <w:rPr>
                <w:rFonts w:hint="eastAsia" w:hAnsi="宋体"/>
                <w:sz w:val="21"/>
                <w:szCs w:val="21"/>
                <w:highlight w:val="none"/>
                <w:lang w:val="en-US" w:eastAsia="zh-CN"/>
              </w:rPr>
            </w:pPr>
          </w:p>
        </w:tc>
      </w:tr>
      <w:tr w14:paraId="1E48339B">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16581FF6">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eastAsia="宋体"/>
                <w:sz w:val="21"/>
                <w:szCs w:val="21"/>
                <w:highlight w:val="none"/>
                <w:lang w:val="en-US" w:eastAsia="zh-CN"/>
              </w:rPr>
              <w:t>2</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8F97729">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火检放大器</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4E42C0B6">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E18E503">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4AF52F6">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40727B8">
            <w:pPr>
              <w:keepNext w:val="0"/>
              <w:keepLines w:val="0"/>
              <w:pageBreakBefore w:val="0"/>
              <w:kinsoku/>
              <w:wordWrap/>
              <w:overflowPunct/>
              <w:topLinePunct w:val="0"/>
              <w:autoSpaceDE/>
              <w:autoSpaceDN/>
              <w:bidi w:val="0"/>
              <w:snapToGrid w:val="0"/>
              <w:spacing w:line="240" w:lineRule="auto"/>
              <w:jc w:val="both"/>
              <w:textAlignment w:val="auto"/>
              <w:rPr>
                <w:rFonts w:hint="eastAsia" w:hAnsi="宋体"/>
                <w:sz w:val="21"/>
                <w:szCs w:val="21"/>
                <w:highlight w:val="none"/>
                <w:lang w:val="en-US" w:eastAsia="zh-CN"/>
              </w:rPr>
            </w:pPr>
          </w:p>
        </w:tc>
      </w:tr>
      <w:tr w14:paraId="7540E5A8">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1E73B1D9">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eastAsia="宋体"/>
                <w:sz w:val="21"/>
                <w:szCs w:val="21"/>
                <w:highlight w:val="none"/>
                <w:lang w:val="en-US" w:eastAsia="zh-CN"/>
              </w:rPr>
              <w:t>3</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58A59B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sz w:val="21"/>
                <w:szCs w:val="21"/>
                <w:highlight w:val="none"/>
              </w:rPr>
            </w:pPr>
            <w:r>
              <w:rPr>
                <w:rFonts w:hint="eastAsia" w:hAnsi="宋体"/>
                <w:sz w:val="21"/>
                <w:szCs w:val="21"/>
                <w:highlight w:val="none"/>
              </w:rPr>
              <w:t>火检光纤</w:t>
            </w:r>
            <w:r>
              <w:rPr>
                <w:rFonts w:hint="eastAsia" w:hAnsi="宋体"/>
                <w:sz w:val="21"/>
                <w:szCs w:val="21"/>
                <w:highlight w:val="none"/>
                <w:lang w:val="en-US" w:eastAsia="zh-CN"/>
              </w:rPr>
              <w:t>组件</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14EBDA79">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697A3B7">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956527C">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5534C0">
            <w:pPr>
              <w:keepNext w:val="0"/>
              <w:keepLines w:val="0"/>
              <w:pageBreakBefore w:val="0"/>
              <w:kinsoku/>
              <w:wordWrap/>
              <w:overflowPunct/>
              <w:topLinePunct w:val="0"/>
              <w:autoSpaceDE/>
              <w:autoSpaceDN/>
              <w:bidi w:val="0"/>
              <w:snapToGrid w:val="0"/>
              <w:spacing w:line="240" w:lineRule="auto"/>
              <w:jc w:val="both"/>
              <w:textAlignment w:val="auto"/>
              <w:rPr>
                <w:rFonts w:hint="eastAsia" w:hAnsi="宋体"/>
                <w:sz w:val="21"/>
                <w:szCs w:val="21"/>
                <w:highlight w:val="none"/>
                <w:lang w:val="en-US" w:eastAsia="zh-CN"/>
              </w:rPr>
            </w:pPr>
          </w:p>
        </w:tc>
      </w:tr>
      <w:tr w14:paraId="553190D9">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4CB05179">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eastAsia="宋体"/>
                <w:sz w:val="21"/>
                <w:szCs w:val="21"/>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91C96DD">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火检电源组件</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0FE085F6">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18CE966">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套</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C953F73">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1A3F466">
            <w:pPr>
              <w:keepNext w:val="0"/>
              <w:keepLines w:val="0"/>
              <w:pageBreakBefore w:val="0"/>
              <w:kinsoku/>
              <w:wordWrap/>
              <w:overflowPunct/>
              <w:topLinePunct w:val="0"/>
              <w:autoSpaceDE/>
              <w:autoSpaceDN/>
              <w:bidi w:val="0"/>
              <w:snapToGrid w:val="0"/>
              <w:spacing w:line="240" w:lineRule="auto"/>
              <w:jc w:val="both"/>
              <w:textAlignment w:val="auto"/>
              <w:rPr>
                <w:rFonts w:hint="eastAsia" w:hAnsi="宋体"/>
                <w:sz w:val="21"/>
                <w:szCs w:val="21"/>
                <w:highlight w:val="none"/>
                <w:lang w:val="en-US" w:eastAsia="zh-CN"/>
              </w:rPr>
            </w:pPr>
          </w:p>
        </w:tc>
      </w:tr>
      <w:tr w14:paraId="0DE7BA10">
        <w:tblPrEx>
          <w:tblCellMar>
            <w:top w:w="0" w:type="dxa"/>
            <w:left w:w="108" w:type="dxa"/>
            <w:bottom w:w="0" w:type="dxa"/>
            <w:right w:w="108" w:type="dxa"/>
          </w:tblCellMar>
        </w:tblPrEx>
        <w:trPr>
          <w:trHeight w:val="369" w:hRule="atLeast"/>
          <w:jc w:val="center"/>
        </w:trPr>
        <w:tc>
          <w:tcPr>
            <w:tcW w:w="931" w:type="dxa"/>
            <w:tcBorders>
              <w:top w:val="single" w:color="auto" w:sz="4" w:space="0"/>
              <w:left w:val="single" w:color="auto" w:sz="4" w:space="0"/>
              <w:bottom w:val="single" w:color="auto" w:sz="4" w:space="0"/>
              <w:right w:val="single" w:color="auto" w:sz="4" w:space="0"/>
            </w:tcBorders>
            <w:noWrap w:val="0"/>
            <w:vAlign w:val="center"/>
          </w:tcPr>
          <w:p w14:paraId="73CF4D82">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hAnsi="宋体" w:eastAsia="宋体"/>
                <w:sz w:val="21"/>
                <w:szCs w:val="21"/>
                <w:highlight w:val="none"/>
                <w:lang w:val="en-US" w:eastAsia="zh-CN"/>
              </w:rPr>
            </w:pPr>
            <w:r>
              <w:rPr>
                <w:rFonts w:hint="eastAsia" w:hAnsi="宋体" w:eastAsia="宋体"/>
                <w:sz w:val="21"/>
                <w:szCs w:val="21"/>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3CC6509">
            <w:pPr>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hAnsi="宋体" w:eastAsia="宋体"/>
                <w:sz w:val="21"/>
                <w:szCs w:val="21"/>
                <w:highlight w:val="none"/>
                <w:lang w:val="en-US" w:eastAsia="zh-CN"/>
              </w:rPr>
            </w:pPr>
            <w:r>
              <w:rPr>
                <w:rFonts w:hint="eastAsia" w:hAnsi="宋体"/>
                <w:sz w:val="21"/>
                <w:szCs w:val="21"/>
                <w:highlight w:val="none"/>
                <w:lang w:val="en-US" w:eastAsia="zh-CN"/>
              </w:rPr>
              <w:t>预制电缆</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2D8ADE22">
            <w:pPr>
              <w:keepNext w:val="0"/>
              <w:keepLines w:val="0"/>
              <w:pageBreakBefore w:val="0"/>
              <w:kinsoku/>
              <w:wordWrap/>
              <w:overflowPunct/>
              <w:topLinePunct w:val="0"/>
              <w:autoSpaceDE/>
              <w:autoSpaceDN/>
              <w:bidi w:val="0"/>
              <w:snapToGrid w:val="0"/>
              <w:spacing w:line="240" w:lineRule="auto"/>
              <w:jc w:val="center"/>
              <w:textAlignment w:val="auto"/>
              <w:rPr>
                <w:rFonts w:hAnsi="宋体"/>
                <w:sz w:val="21"/>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3F85920B">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根</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770CA46">
            <w:pPr>
              <w:pStyle w:val="7"/>
              <w:keepNext w:val="0"/>
              <w:keepLines w:val="0"/>
              <w:pageBreakBefore w:val="0"/>
              <w:kinsoku/>
              <w:wordWrap/>
              <w:overflowPunct/>
              <w:topLinePunct w:val="0"/>
              <w:autoSpaceDE/>
              <w:autoSpaceDN/>
              <w:bidi w:val="0"/>
              <w:snapToGrid w:val="0"/>
              <w:spacing w:line="240" w:lineRule="auto"/>
              <w:ind w:left="0" w:leftChars="0" w:firstLine="0" w:firstLineChars="0"/>
              <w:jc w:val="center"/>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DCFAF92">
            <w:pPr>
              <w:keepNext w:val="0"/>
              <w:keepLines w:val="0"/>
              <w:pageBreakBefore w:val="0"/>
              <w:kinsoku/>
              <w:wordWrap/>
              <w:overflowPunct/>
              <w:topLinePunct w:val="0"/>
              <w:autoSpaceDE/>
              <w:autoSpaceDN/>
              <w:bidi w:val="0"/>
              <w:snapToGrid w:val="0"/>
              <w:spacing w:line="240" w:lineRule="auto"/>
              <w:jc w:val="both"/>
              <w:textAlignment w:val="auto"/>
              <w:rPr>
                <w:rFonts w:hint="eastAsia" w:hAnsi="宋体"/>
                <w:sz w:val="21"/>
                <w:szCs w:val="21"/>
                <w:highlight w:val="none"/>
                <w:lang w:val="en-US" w:eastAsia="zh-CN"/>
              </w:rPr>
            </w:pPr>
          </w:p>
        </w:tc>
      </w:tr>
    </w:tbl>
    <w:p w14:paraId="6B1032B5">
      <w:pPr>
        <w:pStyle w:val="4"/>
        <w:numPr>
          <w:ilvl w:val="3"/>
          <w:numId w:val="0"/>
        </w:numPr>
        <w:spacing w:line="240" w:lineRule="auto"/>
        <w:ind w:leftChars="0"/>
        <w:rPr>
          <w:color w:val="auto"/>
          <w:highlight w:val="none"/>
        </w:rPr>
      </w:pPr>
      <w:r>
        <w:rPr>
          <w:rFonts w:hint="eastAsia" w:ascii="宋体" w:hAnsi="宋体" w:eastAsia="宋体" w:cs="Arial"/>
          <w:b/>
          <w:bCs w:val="0"/>
          <w:kern w:val="2"/>
          <w:sz w:val="21"/>
          <w:szCs w:val="21"/>
          <w:highlight w:val="none"/>
          <w:lang w:val="en-US" w:eastAsia="zh-CN" w:bidi="ar-SA"/>
        </w:rPr>
        <w:t>注</w:t>
      </w:r>
      <w:r>
        <w:rPr>
          <w:rFonts w:hint="eastAsia" w:ascii="宋体" w:hAnsi="宋体" w:eastAsia="宋体" w:cs="Arial"/>
          <w:b w:val="0"/>
          <w:bCs/>
          <w:kern w:val="2"/>
          <w:sz w:val="21"/>
          <w:szCs w:val="21"/>
          <w:highlight w:val="none"/>
          <w:lang w:val="en-US" w:eastAsia="zh-CN" w:bidi="ar-SA"/>
        </w:rPr>
        <w:t>：以上清单只包含设备安装的主要设备及材料，最终数量须满足现场使用需求，</w:t>
      </w:r>
      <w:r>
        <w:rPr>
          <w:rFonts w:hint="eastAsia" w:ascii="Times New Roman" w:hAnsi="宋体" w:eastAsia="宋体" w:cs="Times New Roman"/>
          <w:b w:val="0"/>
          <w:bCs/>
          <w:kern w:val="0"/>
          <w:sz w:val="21"/>
          <w:szCs w:val="21"/>
          <w:highlight w:val="none"/>
          <w:lang w:val="en-US" w:eastAsia="zh-CN"/>
        </w:rPr>
        <w:t>本项目未写明的其他耗材均由响应人提供，合同总价不变。</w:t>
      </w:r>
    </w:p>
    <w:bookmarkEnd w:id="27"/>
    <w:bookmarkEnd w:id="28"/>
    <w:bookmarkEnd w:id="29"/>
    <w:bookmarkEnd w:id="30"/>
    <w:p w14:paraId="37097CC0">
      <w:pPr>
        <w:numPr>
          <w:ilvl w:val="0"/>
          <w:numId w:val="4"/>
        </w:numPr>
        <w:spacing w:before="234" w:beforeLines="75" w:line="360" w:lineRule="auto"/>
        <w:ind w:firstLine="420"/>
        <w:outlineLvl w:val="0"/>
        <w:rPr>
          <w:color w:val="auto"/>
          <w:sz w:val="24"/>
          <w:szCs w:val="24"/>
          <w:highlight w:val="none"/>
        </w:rPr>
      </w:pPr>
      <w:bookmarkStart w:id="32" w:name="_Toc29621"/>
      <w:r>
        <w:rPr>
          <w:rFonts w:hint="eastAsia"/>
          <w:color w:val="auto"/>
          <w:sz w:val="24"/>
          <w:szCs w:val="24"/>
          <w:highlight w:val="none"/>
          <w:lang w:val="en-US" w:eastAsia="zh-CN"/>
        </w:rPr>
        <w:t>工期要求</w:t>
      </w:r>
      <w:bookmarkEnd w:id="32"/>
    </w:p>
    <w:p w14:paraId="292D0244">
      <w:pPr>
        <w:spacing w:line="360" w:lineRule="auto"/>
        <w:ind w:firstLine="420" w:firstLineChars="200"/>
        <w:rPr>
          <w:rFonts w:hint="eastAsia"/>
          <w:color w:val="auto"/>
          <w:highlight w:val="none"/>
        </w:rPr>
      </w:pPr>
      <w:r>
        <w:rPr>
          <w:rFonts w:hint="eastAsia" w:ascii="宋体" w:hAnsi="宋体" w:cs="宋体"/>
          <w:color w:val="auto"/>
          <w:highlight w:val="none"/>
        </w:rPr>
        <w:t>本服务计划于合同签订之日开始，</w:t>
      </w:r>
      <w:r>
        <w:rPr>
          <w:rFonts w:hint="eastAsia" w:ascii="宋体" w:hAnsi="宋体" w:cs="宋体"/>
          <w:color w:val="auto"/>
          <w:highlight w:val="none"/>
          <w:lang w:val="en-US" w:eastAsia="zh-CN"/>
        </w:rPr>
        <w:t>具体开工时间由采购人提前7天通知。</w:t>
      </w:r>
      <w:r>
        <w:rPr>
          <w:rFonts w:hint="eastAsia"/>
          <w:highlight w:val="none"/>
          <w:lang w:val="en-US" w:eastAsia="zh-CN"/>
        </w:rPr>
        <w:t>响应人</w:t>
      </w:r>
      <w:r>
        <w:rPr>
          <w:rFonts w:hint="eastAsia"/>
          <w:color w:val="000000"/>
          <w:highlight w:val="none"/>
        </w:rPr>
        <w:t>接到具备施工条件通知后</w:t>
      </w:r>
      <w:r>
        <w:rPr>
          <w:rFonts w:hint="eastAsia"/>
          <w:highlight w:val="none"/>
        </w:rPr>
        <w:t>，</w:t>
      </w:r>
      <w:r>
        <w:rPr>
          <w:rFonts w:hint="eastAsia" w:ascii="宋体" w:hAnsi="宋体" w:cs="宋体"/>
          <w:highlight w:val="none"/>
        </w:rPr>
        <w:t>应在</w:t>
      </w:r>
      <w:r>
        <w:rPr>
          <w:rFonts w:hint="eastAsia" w:hAnsi="宋体" w:cs="宋体"/>
          <w:highlight w:val="none"/>
          <w:lang w:val="en-US" w:eastAsia="zh-CN"/>
        </w:rPr>
        <w:t>7天</w:t>
      </w:r>
      <w:r>
        <w:rPr>
          <w:rFonts w:hint="eastAsia" w:ascii="宋体" w:hAnsi="宋体" w:cs="宋体"/>
          <w:highlight w:val="none"/>
        </w:rPr>
        <w:t>内安排</w:t>
      </w:r>
      <w:r>
        <w:rPr>
          <w:rFonts w:hint="eastAsia"/>
          <w:highlight w:val="none"/>
        </w:rPr>
        <w:t>施工人员、</w:t>
      </w:r>
      <w:r>
        <w:rPr>
          <w:rFonts w:hint="eastAsia"/>
          <w:highlight w:val="none"/>
          <w:lang w:val="en-US" w:eastAsia="zh-CN"/>
        </w:rPr>
        <w:t>所有设备、</w:t>
      </w:r>
      <w:r>
        <w:rPr>
          <w:rFonts w:hint="eastAsia"/>
          <w:highlight w:val="none"/>
        </w:rPr>
        <w:t>施工工器具到厂</w:t>
      </w:r>
      <w:r>
        <w:rPr>
          <w:rFonts w:hint="eastAsia"/>
          <w:highlight w:val="none"/>
          <w:lang w:eastAsia="zh-CN"/>
        </w:rPr>
        <w:t>。</w:t>
      </w:r>
      <w:r>
        <w:rPr>
          <w:rFonts w:hint="eastAsia" w:ascii="宋体" w:hAnsi="宋体" w:cs="宋体"/>
          <w:color w:val="auto"/>
          <w:highlight w:val="none"/>
          <w:lang w:val="en-US" w:eastAsia="zh-CN"/>
        </w:rPr>
        <w:t>#1机组检修时间预计为2026年4月11-5月10日（</w:t>
      </w:r>
      <w:r>
        <w:rPr>
          <w:rFonts w:ascii="宋体" w:hAnsi="宋体"/>
          <w:color w:val="000000"/>
          <w:szCs w:val="21"/>
          <w:highlight w:val="none"/>
        </w:rPr>
        <w:t>以调度实际批复为准</w:t>
      </w:r>
      <w:r>
        <w:rPr>
          <w:rFonts w:hint="eastAsia" w:ascii="宋体" w:hAnsi="宋体" w:cs="宋体"/>
          <w:color w:val="auto"/>
          <w:highlight w:val="none"/>
          <w:lang w:val="en-US" w:eastAsia="zh-CN"/>
        </w:rPr>
        <w:t>），现场施工在检修期间进行，检修结束7个工作日内完成调试工作</w:t>
      </w:r>
      <w:r>
        <w:rPr>
          <w:rFonts w:hint="eastAsia"/>
          <w:color w:val="auto"/>
          <w:highlight w:val="none"/>
        </w:rPr>
        <w:t>。</w:t>
      </w:r>
    </w:p>
    <w:p w14:paraId="0DE81AB0">
      <w:pPr>
        <w:spacing w:line="360" w:lineRule="auto"/>
        <w:ind w:firstLine="420" w:firstLineChars="200"/>
        <w:rPr>
          <w:highlight w:val="none"/>
        </w:rPr>
      </w:pPr>
      <w:r>
        <w:rPr>
          <w:rFonts w:hint="eastAsia"/>
          <w:color w:val="000000"/>
          <w:highlight w:val="none"/>
        </w:rPr>
        <w:t>由于本次#</w:t>
      </w:r>
      <w:r>
        <w:rPr>
          <w:rFonts w:hint="eastAsia"/>
          <w:color w:val="000000"/>
          <w:highlight w:val="none"/>
          <w:lang w:val="en-US" w:eastAsia="zh-CN"/>
        </w:rPr>
        <w:t>1</w:t>
      </w:r>
      <w:r>
        <w:rPr>
          <w:rFonts w:hint="eastAsia"/>
          <w:color w:val="000000"/>
          <w:highlight w:val="none"/>
        </w:rPr>
        <w:t>机组检修无炉膛检修计划，暂时无法进行外套管更换、外套管安装位置调整、</w:t>
      </w:r>
      <w:r>
        <w:rPr>
          <w:rFonts w:hint="eastAsia" w:ascii="宋体" w:hAnsi="宋体" w:cs="宋体"/>
          <w:highlight w:val="none"/>
        </w:rPr>
        <w:t>火检孔周围结焦</w:t>
      </w:r>
      <w:r>
        <w:rPr>
          <w:rFonts w:hint="eastAsia" w:ascii="宋体" w:hAnsi="宋体" w:cs="宋体"/>
          <w:highlight w:val="none"/>
          <w:lang w:eastAsia="zh"/>
        </w:rPr>
        <w:t>等杂物进行</w:t>
      </w:r>
      <w:r>
        <w:rPr>
          <w:rFonts w:hint="eastAsia" w:ascii="宋体" w:hAnsi="宋体" w:cs="宋体"/>
          <w:highlight w:val="none"/>
        </w:rPr>
        <w:t>清理等工作，该部分工作由</w:t>
      </w:r>
      <w:r>
        <w:rPr>
          <w:rFonts w:hint="eastAsia" w:ascii="宋体" w:hAnsi="宋体" w:cs="宋体"/>
          <w:highlight w:val="none"/>
          <w:lang w:val="en-US" w:eastAsia="zh-CN"/>
        </w:rPr>
        <w:t>响应人</w:t>
      </w:r>
      <w:r>
        <w:rPr>
          <w:rFonts w:hint="eastAsia" w:ascii="宋体" w:hAnsi="宋体" w:cs="宋体"/>
          <w:highlight w:val="none"/>
        </w:rPr>
        <w:t>在202</w:t>
      </w:r>
      <w:r>
        <w:rPr>
          <w:rFonts w:hint="eastAsia" w:ascii="宋体" w:hAnsi="宋体" w:cs="宋体"/>
          <w:highlight w:val="none"/>
          <w:lang w:val="en-US" w:eastAsia="zh-CN"/>
        </w:rPr>
        <w:t>7</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机组大修时进行（预计时间为202</w:t>
      </w:r>
      <w:r>
        <w:rPr>
          <w:rFonts w:hint="eastAsia" w:ascii="宋体" w:hAnsi="宋体" w:cs="宋体"/>
          <w:highlight w:val="none"/>
          <w:lang w:val="en-US" w:eastAsia="zh-CN"/>
        </w:rPr>
        <w:t>7</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月），本项目其余工作在本年度进行。</w:t>
      </w:r>
    </w:p>
    <w:p w14:paraId="7D2CF295">
      <w:pPr>
        <w:numPr>
          <w:ilvl w:val="0"/>
          <w:numId w:val="4"/>
        </w:numPr>
        <w:spacing w:before="234" w:beforeLines="75" w:line="360" w:lineRule="auto"/>
        <w:ind w:firstLine="420"/>
        <w:outlineLvl w:val="0"/>
        <w:rPr>
          <w:color w:val="auto"/>
          <w:sz w:val="24"/>
          <w:szCs w:val="24"/>
          <w:highlight w:val="none"/>
        </w:rPr>
      </w:pPr>
      <w:bookmarkStart w:id="33" w:name="_Toc19076"/>
      <w:bookmarkStart w:id="34" w:name="_Toc459361981"/>
      <w:bookmarkStart w:id="35" w:name="_Toc29205"/>
      <w:bookmarkStart w:id="36" w:name="_Toc8452"/>
      <w:r>
        <w:rPr>
          <w:rFonts w:hint="eastAsia"/>
          <w:color w:val="auto"/>
          <w:sz w:val="24"/>
          <w:szCs w:val="24"/>
          <w:highlight w:val="none"/>
        </w:rPr>
        <w:t>项目</w:t>
      </w:r>
      <w:r>
        <w:rPr>
          <w:rFonts w:hint="eastAsia"/>
          <w:color w:val="auto"/>
          <w:sz w:val="24"/>
          <w:szCs w:val="24"/>
          <w:highlight w:val="none"/>
          <w:lang w:val="en-US" w:eastAsia="zh-CN"/>
        </w:rPr>
        <w:t>质量保证及</w:t>
      </w:r>
      <w:r>
        <w:rPr>
          <w:rFonts w:hint="eastAsia"/>
          <w:color w:val="auto"/>
          <w:sz w:val="24"/>
          <w:szCs w:val="24"/>
          <w:highlight w:val="none"/>
        </w:rPr>
        <w:t>验收</w:t>
      </w:r>
      <w:bookmarkEnd w:id="33"/>
      <w:bookmarkEnd w:id="34"/>
      <w:bookmarkEnd w:id="35"/>
      <w:bookmarkEnd w:id="36"/>
    </w:p>
    <w:p w14:paraId="52232E3B">
      <w:pPr>
        <w:spacing w:line="360" w:lineRule="auto"/>
        <w:rPr>
          <w:rFonts w:hint="eastAsia" w:eastAsia="宋体" w:cs="Times New Roman"/>
          <w:highlight w:val="none"/>
          <w:lang w:val="en-GB" w:eastAsia="zh-CN"/>
        </w:rPr>
      </w:pPr>
      <w:bookmarkStart w:id="37" w:name="_Toc11747"/>
      <w:bookmarkStart w:id="38" w:name="_Toc459361983"/>
      <w:bookmarkStart w:id="39" w:name="_Toc3521"/>
      <w:bookmarkStart w:id="40" w:name="_Toc458515006"/>
      <w:r>
        <w:rPr>
          <w:rFonts w:hint="eastAsia" w:eastAsia="宋体" w:cs="Times New Roman"/>
          <w:highlight w:val="none"/>
          <w:lang w:val="en-US" w:eastAsia="zh-CN"/>
        </w:rPr>
        <w:t>7.1 产品出厂时，</w:t>
      </w:r>
      <w:r>
        <w:rPr>
          <w:rFonts w:hint="eastAsia" w:cs="Times New Roman"/>
          <w:highlight w:val="none"/>
          <w:lang w:val="en-US" w:eastAsia="zh-CN"/>
        </w:rPr>
        <w:t>响应人</w:t>
      </w:r>
      <w:r>
        <w:rPr>
          <w:rFonts w:hint="eastAsia" w:eastAsia="宋体" w:cs="Times New Roman"/>
          <w:highlight w:val="none"/>
          <w:lang w:val="en-US" w:eastAsia="zh-CN"/>
        </w:rPr>
        <w:t>须提供产品质保书（外购件合格证 ）、产品出厂证明、产品材质报告、产品进出口报关单及供验收的必要技术资料供</w:t>
      </w:r>
      <w:r>
        <w:rPr>
          <w:rFonts w:hint="eastAsia" w:cs="Times New Roman"/>
          <w:highlight w:val="none"/>
          <w:lang w:val="en-US" w:eastAsia="zh-CN"/>
        </w:rPr>
        <w:t>采购人</w:t>
      </w:r>
      <w:r>
        <w:rPr>
          <w:rFonts w:hint="eastAsia" w:eastAsia="宋体" w:cs="Times New Roman"/>
          <w:highlight w:val="none"/>
          <w:lang w:val="en-US" w:eastAsia="zh-CN"/>
        </w:rPr>
        <w:t>验收</w:t>
      </w:r>
      <w:r>
        <w:rPr>
          <w:rFonts w:hint="eastAsia" w:eastAsia="宋体" w:cs="Times New Roman"/>
          <w:highlight w:val="none"/>
          <w:lang w:val="en-GB" w:eastAsia="zh-CN"/>
        </w:rPr>
        <w:t>。</w:t>
      </w:r>
    </w:p>
    <w:p w14:paraId="369355BD">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7.2 </w:t>
      </w:r>
      <w:r>
        <w:rPr>
          <w:rFonts w:hint="eastAsia" w:eastAsia="宋体" w:cs="Times New Roman"/>
          <w:highlight w:val="none"/>
          <w:lang w:val="en-GB" w:eastAsia="zh-CN"/>
        </w:rPr>
        <w:t>在质量控制点</w:t>
      </w:r>
      <w:r>
        <w:rPr>
          <w:rFonts w:hint="eastAsia" w:cs="Times New Roman"/>
          <w:highlight w:val="none"/>
          <w:lang w:val="en-GB" w:eastAsia="zh-CN"/>
        </w:rPr>
        <w:t>响应人</w:t>
      </w:r>
      <w:r>
        <w:rPr>
          <w:rFonts w:hint="eastAsia" w:eastAsia="宋体" w:cs="Times New Roman"/>
          <w:highlight w:val="none"/>
          <w:lang w:val="en-GB" w:eastAsia="zh-CN"/>
        </w:rPr>
        <w:t>应以书面的形式通知</w:t>
      </w:r>
      <w:r>
        <w:rPr>
          <w:rFonts w:hint="eastAsia" w:cs="Times New Roman"/>
          <w:highlight w:val="none"/>
          <w:lang w:val="en-GB" w:eastAsia="zh-CN"/>
        </w:rPr>
        <w:t>采购人</w:t>
      </w:r>
      <w:r>
        <w:rPr>
          <w:rFonts w:hint="eastAsia" w:eastAsia="宋体" w:cs="Times New Roman"/>
          <w:highlight w:val="none"/>
          <w:lang w:val="en-GB" w:eastAsia="zh-CN"/>
        </w:rPr>
        <w:t>，在</w:t>
      </w:r>
      <w:r>
        <w:rPr>
          <w:rFonts w:hint="eastAsia" w:cs="Times New Roman"/>
          <w:highlight w:val="none"/>
          <w:lang w:val="en-GB" w:eastAsia="zh-CN"/>
        </w:rPr>
        <w:t>采购人</w:t>
      </w:r>
      <w:r>
        <w:rPr>
          <w:rFonts w:hint="eastAsia" w:eastAsia="宋体" w:cs="Times New Roman"/>
          <w:highlight w:val="none"/>
          <w:lang w:val="en-GB" w:eastAsia="zh-CN"/>
        </w:rPr>
        <w:t>检验人员到场或提供有效的检验资料，并取得</w:t>
      </w:r>
      <w:r>
        <w:rPr>
          <w:rFonts w:hint="eastAsia" w:cs="Times New Roman"/>
          <w:highlight w:val="none"/>
          <w:lang w:val="en-GB" w:eastAsia="zh-CN"/>
        </w:rPr>
        <w:t>采购人</w:t>
      </w:r>
      <w:r>
        <w:rPr>
          <w:rFonts w:hint="eastAsia" w:eastAsia="宋体" w:cs="Times New Roman"/>
          <w:highlight w:val="none"/>
          <w:lang w:val="en-GB" w:eastAsia="zh-CN"/>
        </w:rPr>
        <w:t>的书面认可后方可进行下一阶段的工作。检验的范围应包括原料、原器件的进厂，部件的加工、组装、试验等。</w:t>
      </w:r>
    </w:p>
    <w:p w14:paraId="46EAA74C">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7.3 </w:t>
      </w:r>
      <w:r>
        <w:rPr>
          <w:rFonts w:hint="eastAsia" w:eastAsia="宋体" w:cs="Times New Roman"/>
          <w:highlight w:val="none"/>
          <w:lang w:val="en-GB" w:eastAsia="zh-CN"/>
        </w:rPr>
        <w:t>设备到货后在</w:t>
      </w:r>
      <w:r>
        <w:rPr>
          <w:rFonts w:hint="eastAsia" w:cs="Times New Roman"/>
          <w:highlight w:val="none"/>
          <w:lang w:val="en-GB" w:eastAsia="zh-CN"/>
        </w:rPr>
        <w:t>采购人</w:t>
      </w:r>
      <w:r>
        <w:rPr>
          <w:rFonts w:hint="eastAsia" w:eastAsia="宋体" w:cs="Times New Roman"/>
          <w:highlight w:val="none"/>
          <w:lang w:val="en-GB" w:eastAsia="zh-CN"/>
        </w:rPr>
        <w:t>最终验收时，</w:t>
      </w:r>
      <w:r>
        <w:rPr>
          <w:rFonts w:hint="eastAsia" w:cs="Times New Roman"/>
          <w:highlight w:val="none"/>
          <w:lang w:val="en-GB" w:eastAsia="zh-CN"/>
        </w:rPr>
        <w:t>采购人</w:t>
      </w:r>
      <w:r>
        <w:rPr>
          <w:rFonts w:hint="eastAsia" w:eastAsia="宋体" w:cs="Times New Roman"/>
          <w:highlight w:val="none"/>
          <w:lang w:val="en-GB" w:eastAsia="zh-CN"/>
        </w:rPr>
        <w:t>有权利检查系统内各设备整个生产过程的质量检验及试验的记录，并有要求解释的权利。</w:t>
      </w:r>
    </w:p>
    <w:p w14:paraId="5A2CACB3">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7.4 </w:t>
      </w:r>
      <w:r>
        <w:rPr>
          <w:rFonts w:hint="eastAsia" w:cs="Times New Roman"/>
          <w:highlight w:val="none"/>
          <w:lang w:val="en-GB" w:eastAsia="zh-CN"/>
        </w:rPr>
        <w:t>响应人</w:t>
      </w:r>
      <w:r>
        <w:rPr>
          <w:rFonts w:hint="eastAsia" w:eastAsia="宋体" w:cs="Times New Roman"/>
          <w:highlight w:val="none"/>
          <w:lang w:val="en-GB" w:eastAsia="zh-CN"/>
        </w:rPr>
        <w:t>应保证所提供的设备满足电厂安全、可靠运行的要求，并对设备的制造、供货、试验、装箱、发运等过程负责。</w:t>
      </w:r>
    </w:p>
    <w:p w14:paraId="22B26DEA">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7.5 </w:t>
      </w:r>
      <w:r>
        <w:rPr>
          <w:rFonts w:hint="eastAsia" w:cs="Times New Roman"/>
          <w:highlight w:val="none"/>
          <w:lang w:val="en-GB" w:eastAsia="zh-CN"/>
        </w:rPr>
        <w:t>响应人</w:t>
      </w:r>
      <w:r>
        <w:rPr>
          <w:rFonts w:hint="eastAsia" w:eastAsia="宋体" w:cs="Times New Roman"/>
          <w:highlight w:val="none"/>
          <w:lang w:val="en-GB" w:eastAsia="zh-CN"/>
        </w:rPr>
        <w:t>所供设备必须为全新产品，且为市面上使用的最新版本，产品如有使用或翻新痕迹的，全部责任由</w:t>
      </w:r>
      <w:r>
        <w:rPr>
          <w:rFonts w:hint="eastAsia" w:cs="Times New Roman"/>
          <w:highlight w:val="none"/>
          <w:lang w:val="en-GB" w:eastAsia="zh-CN"/>
        </w:rPr>
        <w:t>响应人</w:t>
      </w:r>
      <w:r>
        <w:rPr>
          <w:rFonts w:hint="eastAsia" w:eastAsia="宋体" w:cs="Times New Roman"/>
          <w:highlight w:val="none"/>
          <w:lang w:val="en-GB" w:eastAsia="zh-CN"/>
        </w:rPr>
        <w:t>承担。</w:t>
      </w:r>
    </w:p>
    <w:p w14:paraId="122CDE63">
      <w:pPr>
        <w:spacing w:line="360" w:lineRule="auto"/>
        <w:rPr>
          <w:rFonts w:hint="eastAsia" w:eastAsia="宋体" w:cs="Times New Roman"/>
          <w:highlight w:val="none"/>
          <w:lang w:val="en-US" w:eastAsia="zh-CN"/>
        </w:rPr>
      </w:pPr>
      <w:r>
        <w:rPr>
          <w:rFonts w:hint="eastAsia" w:eastAsia="宋体" w:cs="Times New Roman"/>
          <w:highlight w:val="none"/>
          <w:lang w:val="en-US" w:eastAsia="zh-CN"/>
        </w:rPr>
        <w:t xml:space="preserve">7.6 </w:t>
      </w:r>
      <w:r>
        <w:rPr>
          <w:rFonts w:hint="eastAsia" w:cs="Times New Roman"/>
          <w:highlight w:val="none"/>
          <w:lang w:val="en-US" w:eastAsia="zh-CN"/>
        </w:rPr>
        <w:t>响应人</w:t>
      </w:r>
      <w:r>
        <w:rPr>
          <w:rFonts w:hint="eastAsia" w:eastAsia="宋体" w:cs="Times New Roman"/>
          <w:highlight w:val="none"/>
          <w:lang w:val="en-US" w:eastAsia="zh-CN"/>
        </w:rPr>
        <w:t>应对所供设备进行全面的检查与试验，并提供出厂试验报告书，在合同规定时间内提交给</w:t>
      </w:r>
      <w:r>
        <w:rPr>
          <w:rFonts w:hint="eastAsia" w:cs="Times New Roman"/>
          <w:highlight w:val="none"/>
          <w:lang w:val="en-US" w:eastAsia="zh-CN"/>
        </w:rPr>
        <w:t>采购人</w:t>
      </w:r>
      <w:r>
        <w:rPr>
          <w:rFonts w:hint="eastAsia" w:eastAsia="宋体" w:cs="Times New Roman"/>
          <w:highlight w:val="none"/>
          <w:lang w:val="en-US" w:eastAsia="zh-CN"/>
        </w:rPr>
        <w:t>。在调试过程中发现的所供设备的所有设计和制造等问题均由</w:t>
      </w:r>
      <w:r>
        <w:rPr>
          <w:rFonts w:hint="eastAsia" w:cs="Times New Roman"/>
          <w:highlight w:val="none"/>
          <w:lang w:val="en-US" w:eastAsia="zh-CN"/>
        </w:rPr>
        <w:t>响应人</w:t>
      </w:r>
      <w:r>
        <w:rPr>
          <w:rFonts w:hint="eastAsia" w:eastAsia="宋体" w:cs="Times New Roman"/>
          <w:highlight w:val="none"/>
          <w:lang w:val="en-US" w:eastAsia="zh-CN"/>
        </w:rPr>
        <w:t>负责解决。</w:t>
      </w:r>
    </w:p>
    <w:p w14:paraId="04DA7631">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7.7 </w:t>
      </w:r>
      <w:r>
        <w:rPr>
          <w:rFonts w:hint="eastAsia" w:cs="Times New Roman"/>
          <w:highlight w:val="none"/>
          <w:lang w:val="en-GB" w:eastAsia="zh-CN"/>
        </w:rPr>
        <w:t>响应人</w:t>
      </w:r>
      <w:r>
        <w:rPr>
          <w:rFonts w:hint="eastAsia" w:eastAsia="宋体" w:cs="Times New Roman"/>
          <w:highlight w:val="none"/>
          <w:lang w:val="en-GB" w:eastAsia="zh-CN"/>
        </w:rPr>
        <w:t>对项目质量负完全责任，必须按有关技术工艺要求进行施工。因改造、施工质量问题引起的停工和返工，一切责任和损失由</w:t>
      </w:r>
      <w:r>
        <w:rPr>
          <w:rFonts w:hint="eastAsia" w:cs="Times New Roman"/>
          <w:highlight w:val="none"/>
          <w:lang w:val="en-GB" w:eastAsia="zh-CN"/>
        </w:rPr>
        <w:t>响应人</w:t>
      </w:r>
      <w:r>
        <w:rPr>
          <w:rFonts w:hint="eastAsia" w:eastAsia="宋体" w:cs="Times New Roman"/>
          <w:highlight w:val="none"/>
          <w:lang w:val="en-GB" w:eastAsia="zh-CN"/>
        </w:rPr>
        <w:t>承担。为保证项目质量，在</w:t>
      </w:r>
      <w:r>
        <w:rPr>
          <w:rFonts w:hint="eastAsia" w:cs="Times New Roman"/>
          <w:highlight w:val="none"/>
          <w:lang w:val="en-GB" w:eastAsia="zh-CN"/>
        </w:rPr>
        <w:t>采购人</w:t>
      </w:r>
      <w:r>
        <w:rPr>
          <w:rFonts w:hint="eastAsia" w:eastAsia="宋体" w:cs="Times New Roman"/>
          <w:highlight w:val="none"/>
          <w:lang w:val="en-GB" w:eastAsia="zh-CN"/>
        </w:rPr>
        <w:t>检查验收前，</w:t>
      </w:r>
      <w:r>
        <w:rPr>
          <w:rFonts w:hint="eastAsia" w:cs="Times New Roman"/>
          <w:highlight w:val="none"/>
          <w:lang w:val="en-GB" w:eastAsia="zh-CN"/>
        </w:rPr>
        <w:t>响应人</w:t>
      </w:r>
      <w:r>
        <w:rPr>
          <w:rFonts w:hint="eastAsia" w:eastAsia="宋体" w:cs="Times New Roman"/>
          <w:highlight w:val="none"/>
          <w:lang w:val="en-GB" w:eastAsia="zh-CN"/>
        </w:rPr>
        <w:t>应进行自查、自检和自验工作。</w:t>
      </w:r>
    </w:p>
    <w:p w14:paraId="56D089A3">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7.8 </w:t>
      </w:r>
      <w:r>
        <w:rPr>
          <w:rFonts w:hint="eastAsia" w:cs="Times New Roman"/>
          <w:highlight w:val="none"/>
          <w:lang w:val="en-GB" w:eastAsia="zh-CN"/>
        </w:rPr>
        <w:t>响应人</w:t>
      </w:r>
      <w:r>
        <w:rPr>
          <w:rFonts w:hint="eastAsia" w:eastAsia="宋体" w:cs="Times New Roman"/>
          <w:highlight w:val="none"/>
          <w:lang w:val="en-GB" w:eastAsia="zh-CN"/>
        </w:rPr>
        <w:t>改造、施工造成的质量缺陷和质量事故，</w:t>
      </w:r>
      <w:r>
        <w:rPr>
          <w:rFonts w:hint="eastAsia" w:cs="Times New Roman"/>
          <w:highlight w:val="none"/>
          <w:lang w:val="en-GB" w:eastAsia="zh-CN"/>
        </w:rPr>
        <w:t>响应人</w:t>
      </w:r>
      <w:r>
        <w:rPr>
          <w:rFonts w:hint="eastAsia" w:eastAsia="宋体" w:cs="Times New Roman"/>
          <w:highlight w:val="none"/>
          <w:lang w:val="en-GB" w:eastAsia="zh-CN"/>
        </w:rPr>
        <w:t>除无条件返工或处理合格外，还应承担由此给</w:t>
      </w:r>
      <w:r>
        <w:rPr>
          <w:rFonts w:hint="eastAsia" w:cs="Times New Roman"/>
          <w:highlight w:val="none"/>
          <w:lang w:val="en-GB" w:eastAsia="zh-CN"/>
        </w:rPr>
        <w:t>采购人</w:t>
      </w:r>
      <w:r>
        <w:rPr>
          <w:rFonts w:hint="eastAsia" w:eastAsia="宋体" w:cs="Times New Roman"/>
          <w:highlight w:val="none"/>
          <w:lang w:val="en-GB" w:eastAsia="zh-CN"/>
        </w:rPr>
        <w:t>造成的一切损失。</w:t>
      </w:r>
    </w:p>
    <w:p w14:paraId="1AF378C2">
      <w:pPr>
        <w:spacing w:line="360" w:lineRule="auto"/>
        <w:rPr>
          <w:rFonts w:hint="eastAsia" w:eastAsia="宋体" w:cs="Times New Roman"/>
          <w:highlight w:val="none"/>
          <w:lang w:val="en-US" w:eastAsia="zh-CN"/>
        </w:rPr>
      </w:pPr>
      <w:r>
        <w:rPr>
          <w:rFonts w:hint="eastAsia" w:cs="Times New Roman"/>
          <w:highlight w:val="none"/>
          <w:lang w:val="en-GB" w:eastAsia="zh-CN"/>
        </w:rPr>
        <w:t>响应人</w:t>
      </w:r>
      <w:r>
        <w:rPr>
          <w:rFonts w:hint="eastAsia" w:eastAsia="宋体" w:cs="Times New Roman"/>
          <w:highlight w:val="none"/>
          <w:lang w:val="en-GB" w:eastAsia="zh-CN"/>
        </w:rPr>
        <w:t>对所承包项目自检合格后申请</w:t>
      </w:r>
      <w:r>
        <w:rPr>
          <w:rFonts w:hint="eastAsia" w:cs="Times New Roman"/>
          <w:highlight w:val="none"/>
          <w:lang w:val="en-GB" w:eastAsia="zh-CN"/>
        </w:rPr>
        <w:t>采购人</w:t>
      </w:r>
      <w:r>
        <w:rPr>
          <w:rFonts w:hint="eastAsia" w:eastAsia="宋体" w:cs="Times New Roman"/>
          <w:highlight w:val="none"/>
          <w:lang w:val="en-GB" w:eastAsia="zh-CN"/>
        </w:rPr>
        <w:t>验收，</w:t>
      </w:r>
      <w:r>
        <w:rPr>
          <w:rFonts w:hint="eastAsia" w:cs="Times New Roman"/>
          <w:highlight w:val="none"/>
          <w:lang w:val="en-GB" w:eastAsia="zh-CN"/>
        </w:rPr>
        <w:t>采购人</w:t>
      </w:r>
      <w:r>
        <w:rPr>
          <w:rFonts w:hint="eastAsia" w:eastAsia="宋体" w:cs="Times New Roman"/>
          <w:highlight w:val="none"/>
          <w:lang w:val="en-GB" w:eastAsia="zh-CN"/>
        </w:rPr>
        <w:t>在接到</w:t>
      </w:r>
      <w:r>
        <w:rPr>
          <w:rFonts w:hint="eastAsia" w:cs="Times New Roman"/>
          <w:highlight w:val="none"/>
          <w:lang w:val="en-GB" w:eastAsia="zh-CN"/>
        </w:rPr>
        <w:t>响应人</w:t>
      </w:r>
      <w:r>
        <w:rPr>
          <w:rFonts w:hint="eastAsia" w:eastAsia="宋体" w:cs="Times New Roman"/>
          <w:highlight w:val="none"/>
          <w:lang w:val="en-GB" w:eastAsia="zh-CN"/>
        </w:rPr>
        <w:t>的通知后应积极派员参与验收，双方共同参加，验收时要求记录齐全，技术资料完整，书写清晰、准确。</w:t>
      </w:r>
    </w:p>
    <w:p w14:paraId="3D36E7A2">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7.9 </w:t>
      </w:r>
      <w:r>
        <w:rPr>
          <w:rFonts w:hint="eastAsia" w:cs="Times New Roman"/>
          <w:highlight w:val="none"/>
          <w:lang w:val="en-GB" w:eastAsia="zh-CN"/>
        </w:rPr>
        <w:t>采购人</w:t>
      </w:r>
      <w:r>
        <w:rPr>
          <w:rFonts w:hint="eastAsia" w:eastAsia="宋体" w:cs="Times New Roman"/>
          <w:highlight w:val="none"/>
          <w:lang w:val="en-GB" w:eastAsia="zh-CN"/>
        </w:rPr>
        <w:t>工况条件下，从</w:t>
      </w:r>
      <w:r>
        <w:rPr>
          <w:rFonts w:hint="eastAsia" w:eastAsia="宋体" w:cs="Times New Roman"/>
          <w:highlight w:val="none"/>
          <w:lang w:val="en-US" w:eastAsia="zh-CN"/>
        </w:rPr>
        <w:t>系统验收完成</w:t>
      </w:r>
      <w:r>
        <w:rPr>
          <w:rFonts w:hint="eastAsia" w:eastAsia="宋体" w:cs="Times New Roman"/>
          <w:highlight w:val="none"/>
          <w:lang w:val="en-GB" w:eastAsia="zh-CN"/>
        </w:rPr>
        <w:t>进行计算质保期1</w:t>
      </w:r>
      <w:r>
        <w:rPr>
          <w:rFonts w:hint="eastAsia" w:cs="Times New Roman"/>
          <w:highlight w:val="none"/>
          <w:lang w:val="en-US" w:eastAsia="zh-CN"/>
        </w:rPr>
        <w:t>8</w:t>
      </w:r>
      <w:r>
        <w:rPr>
          <w:rFonts w:hint="eastAsia" w:eastAsia="宋体" w:cs="Times New Roman"/>
          <w:highlight w:val="none"/>
          <w:lang w:val="en-GB" w:eastAsia="zh-CN"/>
        </w:rPr>
        <w:t>个月或货到</w:t>
      </w:r>
      <w:r>
        <w:rPr>
          <w:rFonts w:hint="eastAsia" w:cs="Times New Roman"/>
          <w:highlight w:val="none"/>
          <w:lang w:val="en-GB" w:eastAsia="zh-CN"/>
        </w:rPr>
        <w:t>采购人</w:t>
      </w:r>
      <w:r>
        <w:rPr>
          <w:rFonts w:hint="eastAsia" w:eastAsia="宋体" w:cs="Times New Roman"/>
          <w:highlight w:val="none"/>
          <w:lang w:val="en-GB" w:eastAsia="zh-CN"/>
        </w:rPr>
        <w:t>现场</w:t>
      </w:r>
      <w:r>
        <w:rPr>
          <w:rFonts w:hint="eastAsia" w:cs="Times New Roman"/>
          <w:highlight w:val="none"/>
          <w:lang w:val="en-US" w:eastAsia="zh-CN"/>
        </w:rPr>
        <w:t>24</w:t>
      </w:r>
      <w:r>
        <w:rPr>
          <w:rFonts w:hint="eastAsia" w:eastAsia="宋体" w:cs="Times New Roman"/>
          <w:highlight w:val="none"/>
          <w:lang w:val="en-GB" w:eastAsia="zh-CN"/>
        </w:rPr>
        <w:t>个月。在保质期内，非人为因素造成的设备损坏及出现的质量问题，应由</w:t>
      </w:r>
      <w:r>
        <w:rPr>
          <w:rFonts w:hint="eastAsia" w:cs="Times New Roman"/>
          <w:highlight w:val="none"/>
          <w:lang w:val="en-GB" w:eastAsia="zh-CN"/>
        </w:rPr>
        <w:t>响应人</w:t>
      </w:r>
      <w:r>
        <w:rPr>
          <w:rFonts w:hint="eastAsia" w:eastAsia="宋体" w:cs="Times New Roman"/>
          <w:highlight w:val="none"/>
          <w:lang w:val="en-GB" w:eastAsia="zh-CN"/>
        </w:rPr>
        <w:t>及时免费维修或更换，</w:t>
      </w:r>
      <w:r>
        <w:rPr>
          <w:rFonts w:hint="eastAsia" w:cs="Times New Roman"/>
          <w:highlight w:val="none"/>
          <w:lang w:val="en-GB" w:eastAsia="zh-CN"/>
        </w:rPr>
        <w:t>响应人</w:t>
      </w:r>
      <w:r>
        <w:rPr>
          <w:rFonts w:hint="eastAsia" w:eastAsia="宋体" w:cs="Times New Roman"/>
          <w:highlight w:val="none"/>
          <w:lang w:val="en-GB" w:eastAsia="zh-CN"/>
        </w:rPr>
        <w:t>必须在48小时内赶到现场。</w:t>
      </w:r>
    </w:p>
    <w:p w14:paraId="3CAD6966">
      <w:pPr>
        <w:spacing w:line="360" w:lineRule="auto"/>
        <w:rPr>
          <w:rFonts w:hint="eastAsia" w:ascii="宋体" w:hAnsi="宋体" w:cs="宋体"/>
          <w:b w:val="0"/>
          <w:bCs/>
          <w:color w:val="auto"/>
          <w:kern w:val="0"/>
          <w:position w:val="-6"/>
          <w:sz w:val="21"/>
          <w:szCs w:val="21"/>
          <w:highlight w:val="none"/>
          <w:lang w:val="en-US" w:eastAsia="zh-CN" w:bidi="ar-SA"/>
        </w:rPr>
      </w:pPr>
      <w:r>
        <w:rPr>
          <w:rFonts w:hint="eastAsia" w:eastAsia="宋体" w:cs="Times New Roman"/>
          <w:highlight w:val="none"/>
          <w:lang w:val="en-US" w:eastAsia="zh-CN"/>
        </w:rPr>
        <w:t>7.10 在质保期后，</w:t>
      </w:r>
      <w:r>
        <w:rPr>
          <w:rFonts w:hint="eastAsia" w:cs="Times New Roman"/>
          <w:highlight w:val="none"/>
          <w:lang w:val="en-US" w:eastAsia="zh-CN"/>
        </w:rPr>
        <w:t>响应人</w:t>
      </w:r>
      <w:r>
        <w:rPr>
          <w:rFonts w:hint="eastAsia" w:eastAsia="宋体" w:cs="Times New Roman"/>
          <w:highlight w:val="none"/>
          <w:lang w:val="en-US" w:eastAsia="zh-CN"/>
        </w:rPr>
        <w:t>应满足</w:t>
      </w:r>
      <w:r>
        <w:rPr>
          <w:rFonts w:hint="eastAsia" w:cs="Times New Roman"/>
          <w:highlight w:val="none"/>
          <w:lang w:val="en-US" w:eastAsia="zh-CN"/>
        </w:rPr>
        <w:t>采购人</w:t>
      </w:r>
      <w:r>
        <w:rPr>
          <w:rFonts w:hint="eastAsia" w:eastAsia="宋体" w:cs="Times New Roman"/>
          <w:highlight w:val="none"/>
          <w:lang w:val="en-US" w:eastAsia="zh-CN"/>
        </w:rPr>
        <w:t>对所供产品的技术咨询和备件的优惠价有偿供给。</w:t>
      </w:r>
    </w:p>
    <w:p w14:paraId="4DDF80A8">
      <w:pPr>
        <w:numPr>
          <w:ilvl w:val="0"/>
          <w:numId w:val="4"/>
        </w:numPr>
        <w:spacing w:before="234" w:beforeLines="75" w:line="360" w:lineRule="auto"/>
        <w:ind w:left="-420" w:leftChars="0" w:firstLine="420" w:firstLineChars="0"/>
        <w:outlineLvl w:val="0"/>
        <w:rPr>
          <w:rFonts w:hint="default" w:eastAsia="宋体"/>
          <w:color w:val="auto"/>
          <w:sz w:val="24"/>
          <w:szCs w:val="24"/>
          <w:highlight w:val="none"/>
          <w:lang w:val="en-US" w:eastAsia="zh-CN"/>
        </w:rPr>
      </w:pPr>
      <w:bookmarkStart w:id="41" w:name="_Toc21634"/>
      <w:r>
        <w:rPr>
          <w:rFonts w:hint="eastAsia"/>
          <w:color w:val="auto"/>
          <w:sz w:val="24"/>
          <w:szCs w:val="24"/>
          <w:highlight w:val="none"/>
          <w:lang w:val="en-US" w:eastAsia="zh-CN"/>
        </w:rPr>
        <w:t>包装、运输和储存</w:t>
      </w:r>
      <w:bookmarkEnd w:id="41"/>
    </w:p>
    <w:p w14:paraId="6845B211">
      <w:pPr>
        <w:spacing w:line="360" w:lineRule="auto"/>
        <w:rPr>
          <w:rFonts w:hAnsi="宋体"/>
          <w:kern w:val="0"/>
          <w:sz w:val="21"/>
          <w:szCs w:val="21"/>
          <w:highlight w:val="none"/>
          <w:lang w:val="en-GB"/>
        </w:rPr>
      </w:pPr>
      <w:r>
        <w:rPr>
          <w:rFonts w:hint="eastAsia"/>
          <w:sz w:val="21"/>
          <w:szCs w:val="21"/>
          <w:highlight w:val="none"/>
          <w:lang w:val="en-US" w:eastAsia="zh-CN"/>
        </w:rPr>
        <w:t xml:space="preserve">8.1 </w:t>
      </w:r>
      <w:r>
        <w:rPr>
          <w:rFonts w:hint="eastAsia" w:hAnsi="宋体"/>
          <w:kern w:val="0"/>
          <w:sz w:val="21"/>
          <w:szCs w:val="21"/>
          <w:highlight w:val="none"/>
          <w:lang w:val="en-GB"/>
        </w:rPr>
        <w:t>设备出厂时，零部件的包装应符合JB/ZQ4286的规定，并遵循适于运输、便于安装和查找的原则。装箱上并应注明：制造厂名称和地址、产品名称和型号、装箱数量、装箱日期、装箱人工号等</w:t>
      </w:r>
      <w:r>
        <w:rPr>
          <w:rFonts w:hint="eastAsia" w:hAnsi="宋体"/>
          <w:kern w:val="0"/>
          <w:sz w:val="21"/>
          <w:szCs w:val="21"/>
          <w:highlight w:val="none"/>
          <w:lang w:val="en-GB" w:eastAsia="zh-CN"/>
        </w:rPr>
        <w:t>，</w:t>
      </w:r>
      <w:r>
        <w:rPr>
          <w:rFonts w:hint="eastAsia" w:hAnsi="宋体"/>
          <w:kern w:val="0"/>
          <w:sz w:val="21"/>
          <w:szCs w:val="21"/>
          <w:highlight w:val="none"/>
          <w:lang w:val="en-GB"/>
        </w:rPr>
        <w:t>用防水的密封袋包装，放在包装箱的明显位置上。</w:t>
      </w:r>
    </w:p>
    <w:p w14:paraId="2755A12D">
      <w:pPr>
        <w:keepNext w:val="0"/>
        <w:keepLines w:val="0"/>
        <w:kinsoku/>
        <w:wordWrap/>
        <w:overflowPunct/>
        <w:topLinePunct w:val="0"/>
        <w:bidi w:val="0"/>
        <w:snapToGrid w:val="0"/>
        <w:spacing w:line="360" w:lineRule="auto"/>
        <w:rPr>
          <w:rFonts w:hint="eastAsia" w:hAnsi="宋体"/>
          <w:kern w:val="0"/>
          <w:sz w:val="21"/>
          <w:szCs w:val="21"/>
          <w:highlight w:val="none"/>
          <w:lang w:val="en-GB"/>
        </w:rPr>
      </w:pPr>
      <w:r>
        <w:rPr>
          <w:rFonts w:hint="eastAsia"/>
          <w:sz w:val="21"/>
          <w:szCs w:val="21"/>
          <w:highlight w:val="none"/>
          <w:lang w:val="en-US" w:eastAsia="zh-CN"/>
        </w:rPr>
        <w:t xml:space="preserve">8.2 </w:t>
      </w:r>
      <w:r>
        <w:rPr>
          <w:rFonts w:hint="eastAsia" w:hAnsi="宋体"/>
          <w:kern w:val="0"/>
          <w:sz w:val="21"/>
          <w:szCs w:val="21"/>
          <w:highlight w:val="none"/>
          <w:lang w:val="en-GB"/>
        </w:rPr>
        <w:t>包装箱外侧应有明显的文字说明，如：设备名称、用途及运输、储存安全注意事项等。</w:t>
      </w:r>
    </w:p>
    <w:p w14:paraId="733B72C9">
      <w:pPr>
        <w:keepNext w:val="0"/>
        <w:keepLines w:val="0"/>
        <w:kinsoku/>
        <w:wordWrap/>
        <w:overflowPunct/>
        <w:topLinePunct w:val="0"/>
        <w:bidi w:val="0"/>
        <w:snapToGrid w:val="0"/>
        <w:spacing w:line="360" w:lineRule="auto"/>
        <w:rPr>
          <w:rFonts w:hAnsi="宋体"/>
          <w:kern w:val="0"/>
          <w:sz w:val="21"/>
          <w:szCs w:val="21"/>
          <w:highlight w:val="none"/>
          <w:lang w:val="en-GB"/>
        </w:rPr>
      </w:pPr>
      <w:r>
        <w:rPr>
          <w:rFonts w:hint="eastAsia" w:hAnsi="宋体"/>
          <w:kern w:val="0"/>
          <w:sz w:val="21"/>
          <w:szCs w:val="21"/>
          <w:highlight w:val="none"/>
          <w:lang w:val="en-US" w:eastAsia="zh-CN"/>
        </w:rPr>
        <w:t xml:space="preserve">8.3 </w:t>
      </w:r>
      <w:r>
        <w:rPr>
          <w:rFonts w:hint="eastAsia" w:hAnsi="宋体"/>
          <w:kern w:val="0"/>
          <w:sz w:val="21"/>
          <w:szCs w:val="21"/>
          <w:highlight w:val="none"/>
          <w:lang w:val="en-GB"/>
        </w:rPr>
        <w:t>包装箱内附带下列文件（</w:t>
      </w:r>
      <w:r>
        <w:rPr>
          <w:rFonts w:hint="eastAsia" w:hAnsi="宋体"/>
          <w:kern w:val="0"/>
          <w:sz w:val="21"/>
          <w:szCs w:val="21"/>
          <w:highlight w:val="none"/>
          <w:lang w:val="en-US" w:eastAsia="zh-CN"/>
        </w:rPr>
        <w:t>包括但</w:t>
      </w:r>
      <w:r>
        <w:rPr>
          <w:rFonts w:hint="eastAsia" w:hAnsi="宋体"/>
          <w:kern w:val="0"/>
          <w:sz w:val="21"/>
          <w:szCs w:val="21"/>
          <w:highlight w:val="none"/>
          <w:lang w:val="en-GB"/>
        </w:rPr>
        <w:t>不限于）：</w:t>
      </w:r>
    </w:p>
    <w:p w14:paraId="7C7560C0">
      <w:pPr>
        <w:keepNext w:val="0"/>
        <w:keepLines w:val="0"/>
        <w:kinsoku/>
        <w:wordWrap/>
        <w:overflowPunct/>
        <w:topLinePunct w:val="0"/>
        <w:bidi w:val="0"/>
        <w:snapToGrid w:val="0"/>
        <w:spacing w:line="360" w:lineRule="auto"/>
        <w:rPr>
          <w:rFonts w:hAnsi="宋体"/>
          <w:kern w:val="0"/>
          <w:sz w:val="21"/>
          <w:szCs w:val="21"/>
          <w:highlight w:val="none"/>
          <w:lang w:val="en-GB"/>
        </w:rPr>
      </w:pPr>
      <w:r>
        <w:rPr>
          <w:rFonts w:hint="eastAsia" w:hAnsi="宋体"/>
          <w:kern w:val="0"/>
          <w:sz w:val="21"/>
          <w:szCs w:val="21"/>
          <w:highlight w:val="none"/>
          <w:lang w:val="en-GB" w:eastAsia="zh-CN"/>
        </w:rPr>
        <w:t>（</w:t>
      </w:r>
      <w:r>
        <w:rPr>
          <w:rFonts w:hint="eastAsia" w:hAnsi="宋体"/>
          <w:kern w:val="0"/>
          <w:sz w:val="21"/>
          <w:szCs w:val="21"/>
          <w:highlight w:val="none"/>
          <w:lang w:val="en-US" w:eastAsia="zh-CN"/>
        </w:rPr>
        <w:t>1</w:t>
      </w:r>
      <w:r>
        <w:rPr>
          <w:rFonts w:hint="eastAsia" w:hAnsi="宋体"/>
          <w:kern w:val="0"/>
          <w:sz w:val="21"/>
          <w:szCs w:val="21"/>
          <w:highlight w:val="none"/>
          <w:lang w:val="en-GB" w:eastAsia="zh-CN"/>
        </w:rPr>
        <w:t>）</w:t>
      </w:r>
      <w:r>
        <w:rPr>
          <w:rFonts w:hint="eastAsia" w:hAnsi="宋体"/>
          <w:kern w:val="0"/>
          <w:sz w:val="21"/>
          <w:szCs w:val="21"/>
          <w:highlight w:val="none"/>
          <w:lang w:val="en-GB"/>
        </w:rPr>
        <w:t>装箱单。</w:t>
      </w:r>
    </w:p>
    <w:p w14:paraId="6FE4F47F">
      <w:pPr>
        <w:keepNext w:val="0"/>
        <w:keepLines w:val="0"/>
        <w:kinsoku/>
        <w:wordWrap/>
        <w:overflowPunct/>
        <w:topLinePunct w:val="0"/>
        <w:bidi w:val="0"/>
        <w:snapToGrid w:val="0"/>
        <w:spacing w:line="360" w:lineRule="auto"/>
        <w:rPr>
          <w:rFonts w:hAnsi="宋体"/>
          <w:kern w:val="0"/>
          <w:sz w:val="21"/>
          <w:szCs w:val="21"/>
          <w:highlight w:val="none"/>
          <w:lang w:val="en-GB"/>
        </w:rPr>
      </w:pPr>
      <w:r>
        <w:rPr>
          <w:rFonts w:hint="eastAsia" w:hAnsi="宋体"/>
          <w:kern w:val="0"/>
          <w:sz w:val="21"/>
          <w:szCs w:val="21"/>
          <w:highlight w:val="none"/>
          <w:lang w:val="en-GB" w:eastAsia="zh-CN"/>
        </w:rPr>
        <w:t>（</w:t>
      </w:r>
      <w:r>
        <w:rPr>
          <w:rFonts w:hint="eastAsia" w:hAnsi="宋体"/>
          <w:kern w:val="0"/>
          <w:sz w:val="21"/>
          <w:szCs w:val="21"/>
          <w:highlight w:val="none"/>
          <w:lang w:val="en-US" w:eastAsia="zh-CN"/>
        </w:rPr>
        <w:t>2</w:t>
      </w:r>
      <w:r>
        <w:rPr>
          <w:rFonts w:hint="eastAsia" w:hAnsi="宋体"/>
          <w:kern w:val="0"/>
          <w:sz w:val="21"/>
          <w:szCs w:val="21"/>
          <w:highlight w:val="none"/>
          <w:lang w:val="en-GB" w:eastAsia="zh-CN"/>
        </w:rPr>
        <w:t>）</w:t>
      </w:r>
      <w:r>
        <w:rPr>
          <w:rFonts w:hint="eastAsia" w:hAnsi="宋体"/>
          <w:kern w:val="0"/>
          <w:sz w:val="21"/>
          <w:szCs w:val="21"/>
          <w:highlight w:val="none"/>
          <w:lang w:val="en-GB"/>
        </w:rPr>
        <w:t>产品使用说明书。</w:t>
      </w:r>
    </w:p>
    <w:p w14:paraId="15CBBB3E">
      <w:pPr>
        <w:keepNext w:val="0"/>
        <w:keepLines w:val="0"/>
        <w:kinsoku/>
        <w:wordWrap/>
        <w:overflowPunct/>
        <w:topLinePunct w:val="0"/>
        <w:bidi w:val="0"/>
        <w:snapToGrid w:val="0"/>
        <w:spacing w:line="360" w:lineRule="auto"/>
        <w:rPr>
          <w:rFonts w:hAnsi="宋体"/>
          <w:kern w:val="0"/>
          <w:sz w:val="21"/>
          <w:szCs w:val="21"/>
          <w:highlight w:val="none"/>
          <w:lang w:val="en-GB"/>
        </w:rPr>
      </w:pPr>
      <w:r>
        <w:rPr>
          <w:rFonts w:hint="eastAsia" w:hAnsi="宋体"/>
          <w:kern w:val="0"/>
          <w:sz w:val="21"/>
          <w:szCs w:val="21"/>
          <w:highlight w:val="none"/>
          <w:lang w:val="en-GB" w:eastAsia="zh-CN"/>
        </w:rPr>
        <w:t>（</w:t>
      </w:r>
      <w:r>
        <w:rPr>
          <w:rFonts w:hint="eastAsia" w:hAnsi="宋体"/>
          <w:kern w:val="0"/>
          <w:sz w:val="21"/>
          <w:szCs w:val="21"/>
          <w:highlight w:val="none"/>
          <w:lang w:val="en-US" w:eastAsia="zh-CN"/>
        </w:rPr>
        <w:t>3</w:t>
      </w:r>
      <w:r>
        <w:rPr>
          <w:rFonts w:hint="eastAsia" w:hAnsi="宋体"/>
          <w:kern w:val="0"/>
          <w:sz w:val="21"/>
          <w:szCs w:val="21"/>
          <w:highlight w:val="none"/>
          <w:lang w:val="en-GB" w:eastAsia="zh-CN"/>
        </w:rPr>
        <w:t>）</w:t>
      </w:r>
      <w:r>
        <w:rPr>
          <w:rFonts w:hint="eastAsia" w:hAnsi="宋体"/>
          <w:kern w:val="0"/>
          <w:sz w:val="21"/>
          <w:szCs w:val="21"/>
          <w:highlight w:val="none"/>
          <w:lang w:val="en-GB"/>
        </w:rPr>
        <w:t>产品检验合格证书。</w:t>
      </w:r>
    </w:p>
    <w:p w14:paraId="5558C27A">
      <w:pPr>
        <w:keepNext w:val="0"/>
        <w:keepLines w:val="0"/>
        <w:kinsoku/>
        <w:wordWrap/>
        <w:overflowPunct/>
        <w:topLinePunct w:val="0"/>
        <w:bidi w:val="0"/>
        <w:snapToGrid w:val="0"/>
        <w:spacing w:line="360" w:lineRule="auto"/>
        <w:rPr>
          <w:rFonts w:hint="eastAsia" w:hAnsi="宋体"/>
          <w:kern w:val="0"/>
          <w:sz w:val="21"/>
          <w:szCs w:val="21"/>
          <w:highlight w:val="none"/>
          <w:lang w:val="en-GB"/>
        </w:rPr>
      </w:pPr>
      <w:r>
        <w:rPr>
          <w:rFonts w:hint="eastAsia" w:hAnsi="宋体"/>
          <w:kern w:val="0"/>
          <w:sz w:val="21"/>
          <w:szCs w:val="21"/>
          <w:highlight w:val="none"/>
          <w:lang w:val="en-GB" w:eastAsia="zh-CN"/>
        </w:rPr>
        <w:t>（</w:t>
      </w:r>
      <w:r>
        <w:rPr>
          <w:rFonts w:hint="eastAsia" w:hAnsi="宋体"/>
          <w:kern w:val="0"/>
          <w:sz w:val="21"/>
          <w:szCs w:val="21"/>
          <w:highlight w:val="none"/>
          <w:lang w:val="en-US" w:eastAsia="zh-CN"/>
        </w:rPr>
        <w:t>4</w:t>
      </w:r>
      <w:r>
        <w:rPr>
          <w:rFonts w:hint="eastAsia" w:hAnsi="宋体"/>
          <w:kern w:val="0"/>
          <w:sz w:val="21"/>
          <w:szCs w:val="21"/>
          <w:highlight w:val="none"/>
          <w:lang w:val="en-GB" w:eastAsia="zh-CN"/>
        </w:rPr>
        <w:t>）</w:t>
      </w:r>
      <w:r>
        <w:rPr>
          <w:rFonts w:hint="eastAsia" w:hAnsi="宋体"/>
          <w:kern w:val="0"/>
          <w:sz w:val="21"/>
          <w:szCs w:val="21"/>
          <w:highlight w:val="none"/>
          <w:lang w:val="en-GB"/>
        </w:rPr>
        <w:t>安装指示图及说明书。</w:t>
      </w:r>
    </w:p>
    <w:p w14:paraId="05C70D28">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8.4</w:t>
      </w:r>
      <w:r>
        <w:rPr>
          <w:rFonts w:hint="eastAsia" w:cs="Times New Roman"/>
          <w:highlight w:val="none"/>
          <w:lang w:val="en-GB" w:eastAsia="zh-CN"/>
        </w:rPr>
        <w:t>响应人</w:t>
      </w:r>
      <w:r>
        <w:rPr>
          <w:rFonts w:hint="eastAsia" w:eastAsia="宋体" w:cs="Times New Roman"/>
          <w:highlight w:val="none"/>
          <w:lang w:val="en-GB" w:eastAsia="zh-CN"/>
        </w:rPr>
        <w:t>负责将设备运输至</w:t>
      </w:r>
      <w:r>
        <w:rPr>
          <w:rFonts w:hint="eastAsia" w:cs="Times New Roman"/>
          <w:highlight w:val="none"/>
          <w:lang w:val="en-GB" w:eastAsia="zh-CN"/>
        </w:rPr>
        <w:t>采购人</w:t>
      </w:r>
      <w:r>
        <w:rPr>
          <w:rFonts w:hint="eastAsia" w:eastAsia="宋体" w:cs="Times New Roman"/>
          <w:highlight w:val="none"/>
          <w:lang w:val="en-GB" w:eastAsia="zh-CN"/>
        </w:rPr>
        <w:t>地，并按</w:t>
      </w:r>
      <w:r>
        <w:rPr>
          <w:rFonts w:hint="eastAsia" w:cs="Times New Roman"/>
          <w:highlight w:val="none"/>
          <w:lang w:val="en-GB" w:eastAsia="zh-CN"/>
        </w:rPr>
        <w:t>采购人</w:t>
      </w:r>
      <w:r>
        <w:rPr>
          <w:rFonts w:hint="eastAsia" w:eastAsia="宋体" w:cs="Times New Roman"/>
          <w:highlight w:val="none"/>
          <w:lang w:val="en-GB" w:eastAsia="zh-CN"/>
        </w:rPr>
        <w:t>要求搬运至指定地点。</w:t>
      </w:r>
    </w:p>
    <w:p w14:paraId="619DE0DA">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8.5</w:t>
      </w:r>
      <w:r>
        <w:rPr>
          <w:rFonts w:hint="eastAsia" w:eastAsia="宋体" w:cs="Times New Roman"/>
          <w:highlight w:val="none"/>
          <w:lang w:val="en-GB" w:eastAsia="zh-CN"/>
        </w:rPr>
        <w:t>设备运抵现场后，</w:t>
      </w:r>
      <w:r>
        <w:rPr>
          <w:rFonts w:hint="eastAsia" w:cs="Times New Roman"/>
          <w:highlight w:val="none"/>
          <w:lang w:val="en-GB" w:eastAsia="zh-CN"/>
        </w:rPr>
        <w:t>采购人</w:t>
      </w:r>
      <w:r>
        <w:rPr>
          <w:rFonts w:hint="eastAsia" w:eastAsia="宋体" w:cs="Times New Roman"/>
          <w:highlight w:val="none"/>
          <w:lang w:val="en-GB" w:eastAsia="zh-CN"/>
        </w:rPr>
        <w:t>通知</w:t>
      </w:r>
      <w:r>
        <w:rPr>
          <w:rFonts w:hint="eastAsia" w:cs="Times New Roman"/>
          <w:highlight w:val="none"/>
          <w:lang w:val="en-GB" w:eastAsia="zh-CN"/>
        </w:rPr>
        <w:t>响应人</w:t>
      </w:r>
      <w:r>
        <w:rPr>
          <w:rFonts w:hint="eastAsia" w:eastAsia="宋体" w:cs="Times New Roman"/>
          <w:highlight w:val="none"/>
          <w:lang w:val="en-GB" w:eastAsia="zh-CN"/>
        </w:rPr>
        <w:t>在一定时间内到达现场进行开箱检验。</w:t>
      </w:r>
    </w:p>
    <w:p w14:paraId="5AC3BA2C">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8.6</w:t>
      </w:r>
      <w:r>
        <w:rPr>
          <w:rFonts w:hint="eastAsia" w:eastAsia="宋体" w:cs="Times New Roman"/>
          <w:highlight w:val="none"/>
          <w:lang w:val="en-GB" w:eastAsia="zh-CN"/>
        </w:rPr>
        <w:t>如果</w:t>
      </w:r>
      <w:r>
        <w:rPr>
          <w:rFonts w:hint="eastAsia" w:cs="Times New Roman"/>
          <w:highlight w:val="none"/>
          <w:lang w:val="en-GB" w:eastAsia="zh-CN"/>
        </w:rPr>
        <w:t>响应人</w:t>
      </w:r>
      <w:r>
        <w:rPr>
          <w:rFonts w:hint="eastAsia" w:eastAsia="宋体" w:cs="Times New Roman"/>
          <w:highlight w:val="none"/>
          <w:lang w:val="en-GB" w:eastAsia="zh-CN"/>
        </w:rPr>
        <w:t>在规定的时间内未能到达现场，又未同</w:t>
      </w:r>
      <w:r>
        <w:rPr>
          <w:rFonts w:hint="eastAsia" w:cs="Times New Roman"/>
          <w:highlight w:val="none"/>
          <w:lang w:val="en-GB" w:eastAsia="zh-CN"/>
        </w:rPr>
        <w:t>采购人</w:t>
      </w:r>
      <w:r>
        <w:rPr>
          <w:rFonts w:hint="eastAsia" w:eastAsia="宋体" w:cs="Times New Roman"/>
          <w:highlight w:val="none"/>
          <w:lang w:val="en-GB" w:eastAsia="zh-CN"/>
        </w:rPr>
        <w:t>协商到达工地时间，则</w:t>
      </w:r>
      <w:r>
        <w:rPr>
          <w:rFonts w:hint="eastAsia" w:cs="Times New Roman"/>
          <w:highlight w:val="none"/>
          <w:lang w:val="en-GB" w:eastAsia="zh-CN"/>
        </w:rPr>
        <w:t>采购人</w:t>
      </w:r>
      <w:r>
        <w:rPr>
          <w:rFonts w:hint="eastAsia" w:eastAsia="宋体" w:cs="Times New Roman"/>
          <w:highlight w:val="none"/>
          <w:lang w:val="en-GB" w:eastAsia="zh-CN"/>
        </w:rPr>
        <w:t>可根据工程需要自行开箱检验，如发现设备、部件与装箱单不符等情况，</w:t>
      </w:r>
      <w:r>
        <w:rPr>
          <w:rFonts w:hint="eastAsia" w:cs="Times New Roman"/>
          <w:highlight w:val="none"/>
          <w:lang w:val="en-GB" w:eastAsia="zh-CN"/>
        </w:rPr>
        <w:t>响应人</w:t>
      </w:r>
      <w:r>
        <w:rPr>
          <w:rFonts w:hint="eastAsia" w:eastAsia="宋体" w:cs="Times New Roman"/>
          <w:highlight w:val="none"/>
          <w:lang w:val="en-GB" w:eastAsia="zh-CN"/>
        </w:rPr>
        <w:t>将承担责任。</w:t>
      </w:r>
    </w:p>
    <w:p w14:paraId="6F0FA145">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8.7</w:t>
      </w:r>
      <w:r>
        <w:rPr>
          <w:rFonts w:hint="eastAsia" w:eastAsia="宋体" w:cs="Times New Roman"/>
          <w:highlight w:val="none"/>
          <w:lang w:val="zh-CN" w:eastAsia="zh-CN"/>
        </w:rPr>
        <w:t>所供设备必须与合同清单中的型号、数量一致，</w:t>
      </w:r>
      <w:r>
        <w:rPr>
          <w:rFonts w:hint="eastAsia" w:eastAsia="宋体" w:cs="Times New Roman"/>
          <w:highlight w:val="none"/>
          <w:lang w:val="en-GB" w:eastAsia="zh-CN"/>
        </w:rPr>
        <w:t>并提供所供产品的原产地证明、报关单、出厂检验报告</w:t>
      </w:r>
      <w:r>
        <w:rPr>
          <w:rFonts w:hint="eastAsia" w:eastAsia="宋体" w:cs="Times New Roman"/>
          <w:highlight w:val="none"/>
          <w:lang w:val="en-US" w:eastAsia="zh-CN"/>
        </w:rPr>
        <w:t>等</w:t>
      </w:r>
      <w:r>
        <w:rPr>
          <w:rFonts w:hint="eastAsia" w:eastAsia="宋体" w:cs="Times New Roman"/>
          <w:highlight w:val="none"/>
          <w:lang w:val="zh-CN" w:eastAsia="zh-CN"/>
        </w:rPr>
        <w:t>。</w:t>
      </w:r>
    </w:p>
    <w:p w14:paraId="3EEC41EB">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8.8</w:t>
      </w:r>
      <w:r>
        <w:rPr>
          <w:rFonts w:hint="eastAsia" w:eastAsia="宋体" w:cs="Times New Roman"/>
          <w:highlight w:val="none"/>
          <w:lang w:val="zh-CN" w:eastAsia="zh-CN"/>
        </w:rPr>
        <w:t>开箱检验后设备应妥善保管，避免零部件遗失和设备的损坏。</w:t>
      </w:r>
    </w:p>
    <w:p w14:paraId="141BC07B">
      <w:pPr>
        <w:numPr>
          <w:ilvl w:val="0"/>
          <w:numId w:val="4"/>
        </w:numPr>
        <w:spacing w:before="234" w:beforeLines="75" w:line="360" w:lineRule="auto"/>
        <w:ind w:left="-420" w:leftChars="0" w:firstLine="420" w:firstLineChars="0"/>
        <w:outlineLvl w:val="0"/>
        <w:rPr>
          <w:rFonts w:hint="default" w:eastAsia="宋体" w:cs="Times New Roman"/>
          <w:color w:val="auto"/>
          <w:sz w:val="24"/>
          <w:szCs w:val="24"/>
          <w:highlight w:val="none"/>
          <w:lang w:val="en-US" w:eastAsia="zh-CN"/>
        </w:rPr>
      </w:pPr>
      <w:bookmarkStart w:id="42" w:name="_Toc32310"/>
      <w:r>
        <w:rPr>
          <w:rFonts w:hint="eastAsia" w:eastAsia="宋体" w:cs="Times New Roman"/>
          <w:color w:val="auto"/>
          <w:sz w:val="24"/>
          <w:szCs w:val="24"/>
          <w:highlight w:val="none"/>
          <w:lang w:val="en-US" w:eastAsia="zh-CN"/>
        </w:rPr>
        <w:t>技术资料</w:t>
      </w:r>
      <w:bookmarkEnd w:id="42"/>
    </w:p>
    <w:p w14:paraId="00C1B23A">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9.1 </w:t>
      </w:r>
      <w:r>
        <w:rPr>
          <w:rFonts w:hint="eastAsia" w:cs="Times New Roman"/>
          <w:highlight w:val="none"/>
          <w:lang w:val="en-GB" w:eastAsia="zh-CN"/>
        </w:rPr>
        <w:t>响应人</w:t>
      </w:r>
      <w:r>
        <w:rPr>
          <w:rFonts w:hint="eastAsia" w:eastAsia="宋体" w:cs="Times New Roman"/>
          <w:highlight w:val="none"/>
          <w:lang w:val="en-GB" w:eastAsia="zh-CN"/>
        </w:rPr>
        <w:t>提供的资料采用国家法定单位制即国际单位制，语言以中文为准。外方提供的图纸和资料需翻译成中文，随同原文一并提交。图纸与文本资料除提供书面文件外，还需提供电子版；其中设计配合资料的文本文件为Word2007格式、图纸为CAD2004～2009格式。</w:t>
      </w:r>
    </w:p>
    <w:p w14:paraId="43E513F5">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9.2 </w:t>
      </w:r>
      <w:r>
        <w:rPr>
          <w:rFonts w:hint="eastAsia" w:cs="Times New Roman"/>
          <w:highlight w:val="none"/>
          <w:lang w:val="en-GB" w:eastAsia="zh-CN"/>
        </w:rPr>
        <w:t>响应人</w:t>
      </w:r>
      <w:r>
        <w:rPr>
          <w:rFonts w:hint="eastAsia" w:eastAsia="宋体" w:cs="Times New Roman"/>
          <w:highlight w:val="none"/>
          <w:lang w:val="en-GB" w:eastAsia="zh-CN"/>
        </w:rPr>
        <w:t>提供的技术文件包括纸质文件和电子版文件，</w:t>
      </w:r>
      <w:r>
        <w:rPr>
          <w:rFonts w:hint="eastAsia" w:cs="Times New Roman"/>
          <w:highlight w:val="none"/>
          <w:lang w:val="en-GB" w:eastAsia="zh-CN"/>
        </w:rPr>
        <w:t>响应人</w:t>
      </w:r>
      <w:r>
        <w:rPr>
          <w:rFonts w:hint="eastAsia" w:eastAsia="宋体" w:cs="Times New Roman"/>
          <w:highlight w:val="none"/>
          <w:lang w:val="en-GB" w:eastAsia="zh-CN"/>
        </w:rPr>
        <w:t>应保证所提供的工程资料纸质资料与电子版资料的一致性。配合用的中间版资料可以采用电子版文件，终版资料文件必须包括纸质文件和电子版文件，缺任一介质资料，均视为没有完整提供全部资料。</w:t>
      </w:r>
    </w:p>
    <w:p w14:paraId="77546DE5">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9.3 </w:t>
      </w:r>
      <w:r>
        <w:rPr>
          <w:rFonts w:hint="eastAsia" w:cs="Times New Roman"/>
          <w:highlight w:val="none"/>
          <w:lang w:val="en-GB" w:eastAsia="zh-CN"/>
        </w:rPr>
        <w:t>响应人</w:t>
      </w:r>
      <w:r>
        <w:rPr>
          <w:rFonts w:hint="eastAsia" w:eastAsia="宋体" w:cs="Times New Roman"/>
          <w:highlight w:val="none"/>
          <w:lang w:val="en-GB" w:eastAsia="zh-CN"/>
        </w:rPr>
        <w:t>资料的提交应满足工程进度的要求，对于其它没有列入设备的技术资料清单，但是项目所必需的文件和资料，一经发现，</w:t>
      </w:r>
      <w:r>
        <w:rPr>
          <w:rFonts w:hint="eastAsia" w:cs="Times New Roman"/>
          <w:highlight w:val="none"/>
          <w:lang w:val="en-GB" w:eastAsia="zh-CN"/>
        </w:rPr>
        <w:t>响应人</w:t>
      </w:r>
      <w:r>
        <w:rPr>
          <w:rFonts w:hint="eastAsia" w:eastAsia="宋体" w:cs="Times New Roman"/>
          <w:highlight w:val="none"/>
          <w:lang w:val="en-GB" w:eastAsia="zh-CN"/>
        </w:rPr>
        <w:t>也应及时免费提供。</w:t>
      </w:r>
    </w:p>
    <w:p w14:paraId="1C0470C5">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9.4 </w:t>
      </w:r>
      <w:r>
        <w:rPr>
          <w:rFonts w:hint="eastAsia" w:cs="Times New Roman"/>
          <w:highlight w:val="none"/>
          <w:lang w:val="en-GB" w:eastAsia="zh-CN"/>
        </w:rPr>
        <w:t>响应人</w:t>
      </w:r>
      <w:r>
        <w:rPr>
          <w:rFonts w:hint="eastAsia" w:eastAsia="宋体" w:cs="Times New Roman"/>
          <w:highlight w:val="none"/>
          <w:lang w:val="en-GB" w:eastAsia="zh-CN"/>
        </w:rPr>
        <w:t>提供的技术资料一般可分为配合设计阶段、设备监造检验、安装调试、性能试验验收和运行维护等阶段的资料。</w:t>
      </w:r>
      <w:r>
        <w:rPr>
          <w:rFonts w:hint="eastAsia" w:cs="Times New Roman"/>
          <w:highlight w:val="none"/>
          <w:lang w:val="en-GB" w:eastAsia="zh-CN"/>
        </w:rPr>
        <w:t>响应人</w:t>
      </w:r>
      <w:r>
        <w:rPr>
          <w:rFonts w:hint="eastAsia" w:eastAsia="宋体" w:cs="Times New Roman"/>
          <w:highlight w:val="none"/>
          <w:lang w:val="en-GB" w:eastAsia="zh-CN"/>
        </w:rPr>
        <w:t>提供资料须满足以上各阶段的具体要求。</w:t>
      </w:r>
    </w:p>
    <w:p w14:paraId="143AC974">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9.5 </w:t>
      </w:r>
      <w:r>
        <w:rPr>
          <w:rFonts w:hint="eastAsia" w:eastAsia="宋体" w:cs="Times New Roman"/>
          <w:highlight w:val="none"/>
          <w:lang w:val="en-GB" w:eastAsia="zh-CN"/>
        </w:rPr>
        <w:t>对于所提交文件和图纸的改变（如升版），</w:t>
      </w:r>
      <w:r>
        <w:rPr>
          <w:rFonts w:hint="eastAsia" w:cs="Times New Roman"/>
          <w:highlight w:val="none"/>
          <w:lang w:val="en-GB" w:eastAsia="zh-CN"/>
        </w:rPr>
        <w:t>响应人</w:t>
      </w:r>
      <w:r>
        <w:rPr>
          <w:rFonts w:hint="eastAsia" w:eastAsia="宋体" w:cs="Times New Roman"/>
          <w:highlight w:val="none"/>
          <w:lang w:val="en-GB" w:eastAsia="zh-CN"/>
        </w:rPr>
        <w:t>必须对修改之处作标记，以便于</w:t>
      </w:r>
      <w:r>
        <w:rPr>
          <w:rFonts w:hint="eastAsia" w:cs="Times New Roman"/>
          <w:highlight w:val="none"/>
          <w:lang w:val="en-GB" w:eastAsia="zh-CN"/>
        </w:rPr>
        <w:t>采购人</w:t>
      </w:r>
      <w:r>
        <w:rPr>
          <w:rFonts w:hint="eastAsia" w:eastAsia="宋体" w:cs="Times New Roman"/>
          <w:highlight w:val="none"/>
          <w:lang w:val="en-GB" w:eastAsia="zh-CN"/>
        </w:rPr>
        <w:t>清楚地找到改变之处。设计中提供的所有文件将标识明确的版次或最终版标记。</w:t>
      </w:r>
      <w:r>
        <w:rPr>
          <w:rFonts w:hint="eastAsia" w:cs="Times New Roman"/>
          <w:highlight w:val="none"/>
          <w:lang w:val="en-GB" w:eastAsia="zh-CN"/>
        </w:rPr>
        <w:t>响应人</w:t>
      </w:r>
      <w:r>
        <w:rPr>
          <w:rFonts w:hint="eastAsia" w:eastAsia="宋体" w:cs="Times New Roman"/>
          <w:highlight w:val="none"/>
          <w:lang w:val="en-GB" w:eastAsia="zh-CN"/>
        </w:rPr>
        <w:t>对提交文件的变动造成</w:t>
      </w:r>
      <w:r>
        <w:rPr>
          <w:rFonts w:hint="eastAsia" w:cs="Times New Roman"/>
          <w:highlight w:val="none"/>
          <w:lang w:val="en-GB" w:eastAsia="zh-CN"/>
        </w:rPr>
        <w:t>采购人</w:t>
      </w:r>
      <w:r>
        <w:rPr>
          <w:rFonts w:hint="eastAsia" w:eastAsia="宋体" w:cs="Times New Roman"/>
          <w:highlight w:val="none"/>
          <w:lang w:val="en-GB" w:eastAsia="zh-CN"/>
        </w:rPr>
        <w:t>的损失负责赔偿。</w:t>
      </w:r>
    </w:p>
    <w:p w14:paraId="58EC5BC3">
      <w:pPr>
        <w:spacing w:line="360" w:lineRule="auto"/>
        <w:rPr>
          <w:rFonts w:hint="eastAsia" w:eastAsia="宋体" w:cs="Times New Roman"/>
          <w:highlight w:val="none"/>
          <w:lang w:val="en-GB" w:eastAsia="zh-CN"/>
        </w:rPr>
      </w:pPr>
      <w:r>
        <w:rPr>
          <w:rFonts w:hint="eastAsia" w:eastAsia="宋体" w:cs="Times New Roman"/>
          <w:highlight w:val="none"/>
          <w:lang w:val="en-US" w:eastAsia="zh-CN"/>
        </w:rPr>
        <w:t xml:space="preserve">9.6 </w:t>
      </w:r>
      <w:r>
        <w:rPr>
          <w:rFonts w:hint="eastAsia" w:cs="Times New Roman"/>
          <w:highlight w:val="none"/>
          <w:lang w:val="en-GB" w:eastAsia="zh-CN"/>
        </w:rPr>
        <w:t>响应人</w:t>
      </w:r>
      <w:r>
        <w:rPr>
          <w:rFonts w:hint="eastAsia" w:eastAsia="宋体" w:cs="Times New Roman"/>
          <w:highlight w:val="none"/>
          <w:lang w:val="en-GB" w:eastAsia="zh-CN"/>
        </w:rPr>
        <w:t>应及时提供满足</w:t>
      </w:r>
      <w:r>
        <w:rPr>
          <w:rFonts w:hint="eastAsia" w:cs="Times New Roman"/>
          <w:highlight w:val="none"/>
          <w:lang w:val="en-GB" w:eastAsia="zh-CN"/>
        </w:rPr>
        <w:t>#1机</w:t>
      </w:r>
      <w:r>
        <w:rPr>
          <w:rFonts w:hint="eastAsia" w:eastAsia="宋体" w:cs="Times New Roman"/>
          <w:highlight w:val="none"/>
          <w:lang w:val="en-GB" w:eastAsia="zh-CN"/>
        </w:rPr>
        <w:t>火焰检测系统升级改造项目设计的参数、图纸和资料，</w:t>
      </w:r>
      <w:r>
        <w:rPr>
          <w:rFonts w:hint="eastAsia" w:cs="Times New Roman"/>
          <w:highlight w:val="none"/>
          <w:lang w:val="en-GB" w:eastAsia="zh-CN"/>
        </w:rPr>
        <w:t>响应人</w:t>
      </w:r>
      <w:r>
        <w:rPr>
          <w:rFonts w:hint="eastAsia" w:eastAsia="宋体" w:cs="Times New Roman"/>
          <w:highlight w:val="none"/>
          <w:lang w:val="en-GB" w:eastAsia="zh-CN"/>
        </w:rPr>
        <w:t>在</w:t>
      </w:r>
      <w:r>
        <w:rPr>
          <w:rFonts w:hint="eastAsia" w:cs="Times New Roman"/>
          <w:highlight w:val="none"/>
          <w:lang w:val="en-GB" w:eastAsia="zh-CN"/>
        </w:rPr>
        <w:t>采购文件</w:t>
      </w:r>
      <w:r>
        <w:rPr>
          <w:rFonts w:hint="eastAsia" w:eastAsia="宋体" w:cs="Times New Roman"/>
          <w:highlight w:val="none"/>
          <w:lang w:val="en-GB" w:eastAsia="zh-CN"/>
        </w:rPr>
        <w:t>签订后一周内提供正式图纸资料清单。资料内容如下（不限于）：</w:t>
      </w:r>
    </w:p>
    <w:p w14:paraId="041ED93B">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w:t>
      </w:r>
      <w:r>
        <w:rPr>
          <w:rFonts w:hint="eastAsia" w:eastAsia="宋体" w:cs="Times New Roman"/>
          <w:highlight w:val="none"/>
          <w:lang w:val="en-US" w:eastAsia="zh-CN"/>
        </w:rPr>
        <w:t>1</w:t>
      </w:r>
      <w:r>
        <w:rPr>
          <w:rFonts w:hint="eastAsia" w:eastAsia="宋体" w:cs="Times New Roman"/>
          <w:highlight w:val="none"/>
          <w:lang w:val="en-GB" w:eastAsia="zh-CN"/>
        </w:rPr>
        <w:t>）所提供的设备清单；</w:t>
      </w:r>
    </w:p>
    <w:p w14:paraId="36397D49">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w:t>
      </w:r>
      <w:r>
        <w:rPr>
          <w:rFonts w:hint="eastAsia" w:eastAsia="宋体" w:cs="Times New Roman"/>
          <w:highlight w:val="none"/>
          <w:lang w:val="en-US" w:eastAsia="zh-CN"/>
        </w:rPr>
        <w:t>2</w:t>
      </w:r>
      <w:r>
        <w:rPr>
          <w:rFonts w:hint="eastAsia" w:eastAsia="宋体" w:cs="Times New Roman"/>
          <w:highlight w:val="none"/>
          <w:lang w:val="en-GB" w:eastAsia="zh-CN"/>
        </w:rPr>
        <w:t>）所设备的使用说明书；</w:t>
      </w:r>
    </w:p>
    <w:p w14:paraId="62D8572D">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w:t>
      </w:r>
      <w:r>
        <w:rPr>
          <w:rFonts w:hint="eastAsia" w:eastAsia="宋体" w:cs="Times New Roman"/>
          <w:highlight w:val="none"/>
          <w:lang w:val="en-US" w:eastAsia="zh-CN"/>
        </w:rPr>
        <w:t>3</w:t>
      </w:r>
      <w:r>
        <w:rPr>
          <w:rFonts w:hint="eastAsia" w:eastAsia="宋体" w:cs="Times New Roman"/>
          <w:highlight w:val="none"/>
          <w:lang w:val="en-GB" w:eastAsia="zh-CN"/>
        </w:rPr>
        <w:t>）设备安装、接线图；</w:t>
      </w:r>
    </w:p>
    <w:p w14:paraId="7EF970A0">
      <w:pPr>
        <w:spacing w:line="360" w:lineRule="auto"/>
        <w:rPr>
          <w:rFonts w:hint="eastAsia" w:eastAsia="宋体" w:cs="Times New Roman"/>
          <w:highlight w:val="none"/>
          <w:lang w:val="en-GB" w:eastAsia="zh-CN"/>
        </w:rPr>
      </w:pPr>
      <w:r>
        <w:rPr>
          <w:rFonts w:hint="eastAsia" w:eastAsia="宋体" w:cs="Times New Roman"/>
          <w:highlight w:val="none"/>
          <w:lang w:val="en-GB" w:eastAsia="zh-CN"/>
        </w:rPr>
        <w:t>（</w:t>
      </w:r>
      <w:r>
        <w:rPr>
          <w:rFonts w:hint="eastAsia" w:eastAsia="宋体" w:cs="Times New Roman"/>
          <w:highlight w:val="none"/>
          <w:lang w:val="en-US" w:eastAsia="zh-CN"/>
        </w:rPr>
        <w:t>4</w:t>
      </w:r>
      <w:r>
        <w:rPr>
          <w:rFonts w:hint="eastAsia" w:eastAsia="宋体" w:cs="Times New Roman"/>
          <w:highlight w:val="none"/>
          <w:lang w:val="en-GB" w:eastAsia="zh-CN"/>
        </w:rPr>
        <w:t>）设备制造过程中的检查记录、质量文件、试验报告及质量合格出厂报告等。</w:t>
      </w:r>
    </w:p>
    <w:p w14:paraId="777797B0">
      <w:pPr>
        <w:spacing w:line="360" w:lineRule="auto"/>
        <w:ind w:firstLine="420" w:firstLineChars="200"/>
        <w:rPr>
          <w:rFonts w:hint="default"/>
          <w:highlight w:val="none"/>
          <w:lang w:val="en-US" w:eastAsia="zh-CN"/>
        </w:rPr>
      </w:pPr>
      <w:r>
        <w:rPr>
          <w:rFonts w:hint="eastAsia" w:eastAsia="宋体" w:cs="Times New Roman"/>
          <w:highlight w:val="none"/>
          <w:lang w:val="en-GB" w:eastAsia="zh-CN"/>
        </w:rPr>
        <w:t>其中纸质版三套，电子版（U盘存储）二套。验收通过后，两周内提供相关竣工文件和竣工图二套原件，二套复印件及一式三套电子版（不可擦除光盘），其中纸质档案归档质量要求按《科学技术档案案卷构成的一般要求（GB/T 11822-2008）》和《建设项目档案</w:t>
      </w:r>
      <w:r>
        <w:rPr>
          <w:rFonts w:hint="eastAsia" w:eastAsia="宋体" w:cs="Times New Roman"/>
          <w:highlight w:val="none"/>
          <w:lang w:val="en-US" w:eastAsia="zh-CN"/>
        </w:rPr>
        <w:t>管</w:t>
      </w:r>
      <w:r>
        <w:rPr>
          <w:rFonts w:hint="eastAsia" w:eastAsia="宋体" w:cs="Times New Roman"/>
          <w:highlight w:val="none"/>
          <w:lang w:val="en-GB" w:eastAsia="zh-CN"/>
        </w:rPr>
        <w:t>理规范（DA/T 28-20</w:t>
      </w:r>
      <w:r>
        <w:rPr>
          <w:rFonts w:hint="eastAsia" w:eastAsia="宋体" w:cs="Times New Roman"/>
          <w:highlight w:val="none"/>
          <w:lang w:val="en-US" w:eastAsia="zh-CN"/>
        </w:rPr>
        <w:t>18</w:t>
      </w:r>
      <w:r>
        <w:rPr>
          <w:rFonts w:hint="eastAsia" w:eastAsia="宋体" w:cs="Times New Roman"/>
          <w:highlight w:val="none"/>
          <w:lang w:val="en-GB" w:eastAsia="zh-CN"/>
        </w:rPr>
        <w:t>）》执行，电子档案按《电子文件归档与</w:t>
      </w:r>
      <w:r>
        <w:rPr>
          <w:rFonts w:hint="eastAsia" w:eastAsia="宋体" w:cs="Times New Roman"/>
          <w:highlight w:val="none"/>
          <w:lang w:val="en-US" w:eastAsia="zh-CN"/>
        </w:rPr>
        <w:t>电子档案</w:t>
      </w:r>
      <w:r>
        <w:rPr>
          <w:rFonts w:hint="eastAsia" w:eastAsia="宋体" w:cs="Times New Roman"/>
          <w:highlight w:val="none"/>
          <w:lang w:val="en-GB" w:eastAsia="zh-CN"/>
        </w:rPr>
        <w:t>管理规范（GB/T 18894-20</w:t>
      </w:r>
      <w:r>
        <w:rPr>
          <w:rFonts w:hint="eastAsia" w:eastAsia="宋体" w:cs="Times New Roman"/>
          <w:highlight w:val="none"/>
          <w:lang w:val="en-US" w:eastAsia="zh-CN"/>
        </w:rPr>
        <w:t>16</w:t>
      </w:r>
      <w:r>
        <w:rPr>
          <w:rFonts w:hint="eastAsia" w:eastAsia="宋体" w:cs="Times New Roman"/>
          <w:highlight w:val="none"/>
          <w:lang w:val="en-GB" w:eastAsia="zh-CN"/>
        </w:rPr>
        <w:t>）》执行。</w:t>
      </w:r>
    </w:p>
    <w:p w14:paraId="6CE86DFD">
      <w:pPr>
        <w:numPr>
          <w:ilvl w:val="0"/>
          <w:numId w:val="4"/>
        </w:numPr>
        <w:spacing w:before="234" w:beforeLines="75" w:line="360" w:lineRule="auto"/>
        <w:ind w:firstLine="420"/>
        <w:outlineLvl w:val="0"/>
        <w:rPr>
          <w:color w:val="auto"/>
          <w:sz w:val="24"/>
          <w:szCs w:val="24"/>
          <w:highlight w:val="none"/>
        </w:rPr>
      </w:pPr>
      <w:bookmarkStart w:id="43" w:name="_Toc4413"/>
      <w:r>
        <w:rPr>
          <w:rFonts w:hint="eastAsia"/>
          <w:color w:val="auto"/>
          <w:sz w:val="24"/>
          <w:szCs w:val="24"/>
          <w:highlight w:val="none"/>
        </w:rPr>
        <w:t>双方责任</w:t>
      </w:r>
      <w:bookmarkEnd w:id="37"/>
      <w:bookmarkEnd w:id="38"/>
      <w:bookmarkEnd w:id="39"/>
      <w:bookmarkEnd w:id="40"/>
      <w:bookmarkEnd w:id="43"/>
    </w:p>
    <w:p w14:paraId="6C866877">
      <w:pPr>
        <w:pStyle w:val="20"/>
        <w:numPr>
          <w:ilvl w:val="0"/>
          <w:numId w:val="0"/>
        </w:numPr>
        <w:spacing w:line="360" w:lineRule="auto"/>
        <w:ind w:leftChars="0"/>
        <w:rPr>
          <w:rFonts w:hint="eastAsia" w:ascii="宋体" w:hAnsi="宋体" w:eastAsia="宋体" w:cs="宋体"/>
          <w:sz w:val="21"/>
          <w:szCs w:val="21"/>
          <w:highlight w:val="none"/>
          <w:lang w:val="en-US" w:eastAsia="zh-CN"/>
        </w:rPr>
      </w:pPr>
      <w:bookmarkStart w:id="44" w:name="_Toc458515008"/>
      <w:bookmarkStart w:id="45" w:name="_Toc31059"/>
      <w:bookmarkStart w:id="46" w:name="_Toc459361984"/>
      <w:bookmarkStart w:id="47" w:name="_Toc13420"/>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 xml:space="preserve">.1 </w:t>
      </w:r>
      <w:r>
        <w:rPr>
          <w:rFonts w:hint="eastAsia" w:ascii="宋体" w:hAnsi="宋体" w:cs="宋体"/>
          <w:sz w:val="21"/>
          <w:szCs w:val="21"/>
          <w:highlight w:val="none"/>
          <w:lang w:val="en-US" w:eastAsia="zh-CN"/>
        </w:rPr>
        <w:t>采购人</w:t>
      </w:r>
      <w:r>
        <w:rPr>
          <w:rFonts w:hint="eastAsia" w:ascii="宋体" w:hAnsi="宋体" w:eastAsia="宋体" w:cs="宋体"/>
          <w:sz w:val="21"/>
          <w:szCs w:val="21"/>
          <w:highlight w:val="none"/>
          <w:lang w:val="en-US" w:eastAsia="zh-CN"/>
        </w:rPr>
        <w:t>责任</w:t>
      </w:r>
    </w:p>
    <w:p w14:paraId="039CAA04">
      <w:pPr>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）负责协助响应人办理入厂的各项手续</w:t>
      </w:r>
      <w:r>
        <w:rPr>
          <w:rFonts w:hint="eastAsia"/>
          <w:color w:val="auto"/>
          <w:highlight w:val="none"/>
          <w:lang w:val="en-US" w:eastAsia="zh-CN"/>
        </w:rPr>
        <w:t>及开工</w:t>
      </w:r>
      <w:r>
        <w:rPr>
          <w:rFonts w:hint="eastAsia"/>
          <w:color w:val="auto"/>
          <w:highlight w:val="none"/>
          <w:lang w:eastAsia="zh-CN"/>
        </w:rPr>
        <w:t>工作票等。</w:t>
      </w:r>
    </w:p>
    <w:p w14:paraId="6102B8D6">
      <w:pPr>
        <w:spacing w:line="360" w:lineRule="auto"/>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详细向</w:t>
      </w:r>
      <w:r>
        <w:rPr>
          <w:rFonts w:hint="eastAsia"/>
          <w:color w:val="auto"/>
          <w:highlight w:val="none"/>
          <w:lang w:eastAsia="zh-CN"/>
        </w:rPr>
        <w:t>响应人</w:t>
      </w:r>
      <w:r>
        <w:rPr>
          <w:rFonts w:hint="eastAsia"/>
          <w:color w:val="auto"/>
          <w:highlight w:val="none"/>
        </w:rPr>
        <w:t>进行技术交底，提供</w:t>
      </w:r>
      <w:r>
        <w:rPr>
          <w:rFonts w:hint="eastAsia"/>
          <w:color w:val="auto"/>
          <w:highlight w:val="none"/>
          <w:lang w:val="en-US" w:eastAsia="zh-CN"/>
        </w:rPr>
        <w:t>工作便利条件。</w:t>
      </w:r>
    </w:p>
    <w:p w14:paraId="3B4D4FE2">
      <w:pPr>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提供现场的协调、配合工作和验收。</w:t>
      </w:r>
    </w:p>
    <w:p w14:paraId="637BB3B7">
      <w:pPr>
        <w:pStyle w:val="20"/>
        <w:numPr>
          <w:ilvl w:val="0"/>
          <w:numId w:val="0"/>
        </w:numPr>
        <w:spacing w:line="360" w:lineRule="auto"/>
        <w:ind w:lef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 xml:space="preserve">.2 </w:t>
      </w:r>
      <w:r>
        <w:rPr>
          <w:rFonts w:hint="eastAsia" w:ascii="宋体" w:hAnsi="宋体" w:cs="宋体"/>
          <w:sz w:val="21"/>
          <w:szCs w:val="21"/>
          <w:highlight w:val="none"/>
          <w:lang w:val="en-US" w:eastAsia="zh-CN"/>
        </w:rPr>
        <w:t>响应人</w:t>
      </w:r>
      <w:r>
        <w:rPr>
          <w:rFonts w:hint="eastAsia" w:ascii="宋体" w:hAnsi="宋体" w:eastAsia="宋体" w:cs="宋体"/>
          <w:sz w:val="21"/>
          <w:szCs w:val="21"/>
          <w:highlight w:val="none"/>
          <w:lang w:val="en-US" w:eastAsia="zh-CN"/>
        </w:rPr>
        <w:t>责任</w:t>
      </w:r>
    </w:p>
    <w:p w14:paraId="6F067F70">
      <w:pPr>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）负责编写</w:t>
      </w:r>
      <w:r>
        <w:rPr>
          <w:rFonts w:hint="eastAsia"/>
          <w:color w:val="auto"/>
          <w:highlight w:val="none"/>
          <w:lang w:val="en-US" w:eastAsia="zh-CN"/>
        </w:rPr>
        <w:t>改升级造</w:t>
      </w:r>
      <w:r>
        <w:rPr>
          <w:rFonts w:hint="eastAsia"/>
          <w:color w:val="auto"/>
          <w:highlight w:val="none"/>
          <w:lang w:eastAsia="zh-CN"/>
        </w:rPr>
        <w:t>技术方案，并提交给采购人</w:t>
      </w:r>
      <w:r>
        <w:rPr>
          <w:rFonts w:hint="eastAsia"/>
          <w:color w:val="auto"/>
          <w:highlight w:val="none"/>
          <w:lang w:val="en-US" w:eastAsia="zh-CN"/>
        </w:rPr>
        <w:t>审核</w:t>
      </w:r>
      <w:r>
        <w:rPr>
          <w:rFonts w:hint="eastAsia"/>
          <w:color w:val="auto"/>
          <w:highlight w:val="none"/>
          <w:lang w:eastAsia="zh-CN"/>
        </w:rPr>
        <w:t>。</w:t>
      </w:r>
    </w:p>
    <w:p w14:paraId="01165156">
      <w:pPr>
        <w:keepNext w:val="0"/>
        <w:keepLines w:val="0"/>
        <w:kinsoku/>
        <w:wordWrap/>
        <w:overflowPunct/>
        <w:topLinePunct w:val="0"/>
        <w:bidi w:val="0"/>
        <w:snapToGrid w:val="0"/>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响应人</w:t>
      </w:r>
      <w:r>
        <w:rPr>
          <w:color w:val="000000"/>
          <w:highlight w:val="none"/>
        </w:rPr>
        <w:t>应保证</w:t>
      </w:r>
      <w:r>
        <w:rPr>
          <w:rFonts w:hint="eastAsia"/>
          <w:color w:val="000000"/>
          <w:highlight w:val="none"/>
        </w:rPr>
        <w:t>设备</w:t>
      </w:r>
      <w:r>
        <w:rPr>
          <w:color w:val="000000"/>
          <w:highlight w:val="none"/>
        </w:rPr>
        <w:t>的性能满足机组运行工况的要求</w:t>
      </w:r>
      <w:r>
        <w:rPr>
          <w:rFonts w:hint="eastAsia"/>
          <w:color w:val="000000"/>
          <w:highlight w:val="none"/>
          <w:lang w:eastAsia="zh-CN"/>
        </w:rPr>
        <w:t>，</w:t>
      </w:r>
      <w:r>
        <w:rPr>
          <w:color w:val="000000"/>
          <w:highlight w:val="none"/>
        </w:rPr>
        <w:t>应有确保产品和服务工作符合</w:t>
      </w:r>
      <w:r>
        <w:rPr>
          <w:rFonts w:hint="eastAsia"/>
          <w:color w:val="000000"/>
          <w:highlight w:val="none"/>
          <w:lang w:val="en-US" w:eastAsia="zh-CN"/>
        </w:rPr>
        <w:t>本技术规范书</w:t>
      </w:r>
      <w:r>
        <w:rPr>
          <w:color w:val="000000"/>
          <w:highlight w:val="none"/>
        </w:rPr>
        <w:t>要求</w:t>
      </w:r>
      <w:r>
        <w:rPr>
          <w:rFonts w:hint="eastAsia"/>
          <w:color w:val="000000"/>
          <w:highlight w:val="none"/>
          <w:lang w:eastAsia="zh-CN"/>
        </w:rPr>
        <w:t>的</w:t>
      </w:r>
      <w:r>
        <w:rPr>
          <w:color w:val="000000"/>
          <w:highlight w:val="none"/>
        </w:rPr>
        <w:t>措施。</w:t>
      </w:r>
    </w:p>
    <w:p w14:paraId="186DC007">
      <w:pPr>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主动接受并积极配合公司三级安全培训，成绩合格方可进入现场施工</w:t>
      </w:r>
      <w:r>
        <w:rPr>
          <w:rFonts w:hint="eastAsia"/>
          <w:color w:val="auto"/>
          <w:highlight w:val="none"/>
          <w:lang w:eastAsia="zh-CN"/>
        </w:rPr>
        <w:t>。</w:t>
      </w:r>
    </w:p>
    <w:p w14:paraId="0359CDB3">
      <w:pPr>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）响应人人员进入现场应遵守采购人各项规章制度，接受采购人管理与监督。</w:t>
      </w:r>
    </w:p>
    <w:p w14:paraId="7EA2C9E8">
      <w:pPr>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）响应人在工作前，必须组织参与</w:t>
      </w:r>
      <w:r>
        <w:rPr>
          <w:rFonts w:hint="eastAsia"/>
          <w:color w:val="auto"/>
          <w:highlight w:val="none"/>
          <w:lang w:val="en-US" w:eastAsia="zh-CN"/>
        </w:rPr>
        <w:t>改造的人</w:t>
      </w:r>
      <w:r>
        <w:rPr>
          <w:rFonts w:hint="eastAsia"/>
          <w:color w:val="auto"/>
          <w:highlight w:val="none"/>
          <w:lang w:eastAsia="zh-CN"/>
        </w:rPr>
        <w:t>员学习技术措施，对参与</w:t>
      </w:r>
      <w:r>
        <w:rPr>
          <w:rFonts w:hint="eastAsia"/>
          <w:color w:val="auto"/>
          <w:highlight w:val="none"/>
          <w:lang w:val="en-US" w:eastAsia="zh-CN"/>
        </w:rPr>
        <w:t>改造的</w:t>
      </w:r>
      <w:r>
        <w:rPr>
          <w:rFonts w:hint="eastAsia"/>
          <w:color w:val="auto"/>
          <w:highlight w:val="none"/>
          <w:lang w:eastAsia="zh-CN"/>
        </w:rPr>
        <w:t>人员进行技术、安全交底。不得进入采购人其他生产区域，不准乱动和本次</w:t>
      </w:r>
      <w:r>
        <w:rPr>
          <w:rFonts w:hint="eastAsia"/>
          <w:color w:val="auto"/>
          <w:highlight w:val="none"/>
          <w:lang w:val="en-US" w:eastAsia="zh-CN"/>
        </w:rPr>
        <w:t>改造</w:t>
      </w:r>
      <w:r>
        <w:rPr>
          <w:rFonts w:hint="eastAsia"/>
          <w:color w:val="auto"/>
          <w:highlight w:val="none"/>
          <w:lang w:eastAsia="zh-CN"/>
        </w:rPr>
        <w:t>无关的任何设备，以防发生安全事故。</w:t>
      </w:r>
    </w:p>
    <w:p w14:paraId="5008CE5E">
      <w:pPr>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）应保证</w:t>
      </w:r>
      <w:r>
        <w:rPr>
          <w:rFonts w:hint="eastAsia"/>
          <w:color w:val="auto"/>
          <w:highlight w:val="none"/>
          <w:lang w:val="en-US" w:eastAsia="zh-CN"/>
        </w:rPr>
        <w:t>施工</w:t>
      </w:r>
      <w:r>
        <w:rPr>
          <w:rFonts w:hint="eastAsia"/>
          <w:color w:val="auto"/>
          <w:highlight w:val="none"/>
          <w:lang w:eastAsia="zh-CN"/>
        </w:rPr>
        <w:t>期间人力和技术力量的投入，</w:t>
      </w:r>
      <w:r>
        <w:rPr>
          <w:rFonts w:hint="eastAsia"/>
          <w:color w:val="auto"/>
          <w:highlight w:val="none"/>
          <w:lang w:val="en-US" w:eastAsia="zh-CN"/>
        </w:rPr>
        <w:t>避免</w:t>
      </w:r>
      <w:r>
        <w:rPr>
          <w:rFonts w:hint="eastAsia"/>
          <w:color w:val="auto"/>
          <w:highlight w:val="none"/>
          <w:lang w:eastAsia="zh-CN"/>
        </w:rPr>
        <w:t>出现因人力和技术力量不足等原因造成试验拖延、质量达不到标准要求等问题。</w:t>
      </w:r>
    </w:p>
    <w:p w14:paraId="0F33BE26">
      <w:pPr>
        <w:numPr>
          <w:ilvl w:val="0"/>
          <w:numId w:val="4"/>
        </w:numPr>
        <w:spacing w:before="234" w:beforeLines="75" w:line="360" w:lineRule="auto"/>
        <w:ind w:firstLine="420"/>
        <w:outlineLvl w:val="0"/>
        <w:rPr>
          <w:rFonts w:hint="eastAsia"/>
          <w:color w:val="auto"/>
          <w:sz w:val="24"/>
          <w:szCs w:val="24"/>
          <w:highlight w:val="none"/>
        </w:rPr>
      </w:pPr>
      <w:bookmarkStart w:id="48" w:name="_Toc20916"/>
      <w:r>
        <w:rPr>
          <w:rFonts w:hint="eastAsia"/>
          <w:color w:val="auto"/>
          <w:sz w:val="24"/>
          <w:szCs w:val="24"/>
          <w:highlight w:val="none"/>
        </w:rPr>
        <w:t>考核细则</w:t>
      </w:r>
      <w:bookmarkEnd w:id="44"/>
      <w:bookmarkEnd w:id="45"/>
      <w:bookmarkEnd w:id="46"/>
      <w:bookmarkEnd w:id="47"/>
      <w:bookmarkEnd w:id="48"/>
    </w:p>
    <w:p w14:paraId="0D16A002">
      <w:pPr>
        <w:spacing w:line="360" w:lineRule="auto"/>
        <w:ind w:firstLine="424" w:firstLineChars="202"/>
        <w:rPr>
          <w:color w:val="auto"/>
          <w:highlight w:val="none"/>
        </w:rPr>
      </w:pPr>
      <w:r>
        <w:rPr>
          <w:rFonts w:hint="eastAsia"/>
          <w:color w:val="auto"/>
          <w:highlight w:val="none"/>
          <w:lang w:eastAsia="zh-CN"/>
        </w:rPr>
        <w:t>响应人</w:t>
      </w:r>
      <w:r>
        <w:rPr>
          <w:rFonts w:hint="eastAsia"/>
          <w:color w:val="auto"/>
          <w:highlight w:val="none"/>
        </w:rPr>
        <w:t>应认真按照有关标准、规范要求开展工作，随时接受</w:t>
      </w:r>
      <w:r>
        <w:rPr>
          <w:rFonts w:hint="eastAsia"/>
          <w:color w:val="auto"/>
          <w:highlight w:val="none"/>
          <w:lang w:eastAsia="zh-CN"/>
        </w:rPr>
        <w:t>采购人</w:t>
      </w:r>
      <w:r>
        <w:rPr>
          <w:rFonts w:hint="eastAsia"/>
          <w:color w:val="auto"/>
          <w:highlight w:val="none"/>
        </w:rPr>
        <w:t>代表的检查、整改，并根据实际情况，作好安全、质量、环境和进度管理，若有违反，</w:t>
      </w:r>
      <w:r>
        <w:rPr>
          <w:rFonts w:hint="eastAsia"/>
          <w:color w:val="auto"/>
          <w:highlight w:val="none"/>
          <w:lang w:eastAsia="zh-CN"/>
        </w:rPr>
        <w:t>采购人</w:t>
      </w:r>
      <w:r>
        <w:rPr>
          <w:rFonts w:hint="eastAsia"/>
          <w:color w:val="auto"/>
          <w:highlight w:val="none"/>
        </w:rPr>
        <w:t>将根据公司管理规定进行考核，包含但不仅限于：</w:t>
      </w:r>
    </w:p>
    <w:p w14:paraId="18760696">
      <w:pPr>
        <w:spacing w:line="360" w:lineRule="auto"/>
        <w:ind w:firstLine="424" w:firstLineChars="202"/>
        <w:rPr>
          <w:color w:val="auto"/>
          <w:highlight w:val="none"/>
        </w:rPr>
      </w:pPr>
      <w:r>
        <w:rPr>
          <w:rFonts w:hint="eastAsia"/>
          <w:color w:val="auto"/>
          <w:highlight w:val="none"/>
        </w:rPr>
        <w:t>（1）未按时完成</w:t>
      </w:r>
      <w:r>
        <w:rPr>
          <w:rFonts w:hint="eastAsia"/>
          <w:color w:val="auto"/>
          <w:highlight w:val="none"/>
          <w:lang w:val="en-US" w:eastAsia="zh-CN"/>
        </w:rPr>
        <w:t>改造</w:t>
      </w:r>
      <w:r>
        <w:rPr>
          <w:rFonts w:hint="eastAsia"/>
          <w:color w:val="auto"/>
          <w:highlight w:val="none"/>
        </w:rPr>
        <w:t>方案，处罚责任单位500元/天。</w:t>
      </w:r>
    </w:p>
    <w:p w14:paraId="58A9454D">
      <w:pPr>
        <w:spacing w:line="360" w:lineRule="auto"/>
        <w:ind w:firstLine="424" w:firstLineChars="202"/>
        <w:rPr>
          <w:color w:val="auto"/>
          <w:highlight w:val="none"/>
        </w:rPr>
      </w:pPr>
      <w:r>
        <w:rPr>
          <w:rFonts w:hint="eastAsia"/>
          <w:color w:val="auto"/>
          <w:highlight w:val="none"/>
        </w:rPr>
        <w:t>（2）未按时完成前期准备工作，处罚责任单位1000元/天。</w:t>
      </w:r>
    </w:p>
    <w:p w14:paraId="6E97FC06">
      <w:pPr>
        <w:spacing w:line="360" w:lineRule="auto"/>
        <w:ind w:firstLine="424" w:firstLineChars="202"/>
        <w:rPr>
          <w:color w:val="auto"/>
          <w:highlight w:val="none"/>
        </w:rPr>
      </w:pPr>
      <w:r>
        <w:rPr>
          <w:rFonts w:hint="eastAsia"/>
          <w:color w:val="auto"/>
          <w:highlight w:val="none"/>
        </w:rPr>
        <w:t>（3）未按时完成</w:t>
      </w:r>
      <w:r>
        <w:rPr>
          <w:rFonts w:hint="eastAsia"/>
          <w:color w:val="auto"/>
          <w:highlight w:val="none"/>
          <w:lang w:val="en-US" w:eastAsia="zh-CN"/>
        </w:rPr>
        <w:t>改造、试验工作</w:t>
      </w:r>
      <w:r>
        <w:rPr>
          <w:rFonts w:hint="eastAsia"/>
          <w:color w:val="auto"/>
          <w:highlight w:val="none"/>
        </w:rPr>
        <w:t>，处罚责任单位1000元/项/天。</w:t>
      </w:r>
    </w:p>
    <w:p w14:paraId="08C6A65B">
      <w:pPr>
        <w:pStyle w:val="11"/>
        <w:rPr>
          <w:rFonts w:hint="eastAsia" w:eastAsia="宋体"/>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val="en-US" w:eastAsia="zh-CN"/>
        </w:rPr>
        <w:t>施工</w:t>
      </w:r>
      <w:r>
        <w:rPr>
          <w:rFonts w:hint="eastAsia"/>
          <w:highlight w:val="none"/>
        </w:rPr>
        <w:t>期间由于</w:t>
      </w:r>
      <w:r>
        <w:rPr>
          <w:rFonts w:hint="eastAsia"/>
          <w:highlight w:val="none"/>
          <w:lang w:eastAsia="zh-CN"/>
        </w:rPr>
        <w:t>响应人</w:t>
      </w:r>
      <w:r>
        <w:rPr>
          <w:rFonts w:hint="eastAsia"/>
          <w:highlight w:val="none"/>
        </w:rPr>
        <w:t>的失误造成不安全事件，造成的损失全部由</w:t>
      </w:r>
      <w:r>
        <w:rPr>
          <w:rFonts w:hint="eastAsia"/>
          <w:highlight w:val="none"/>
          <w:lang w:eastAsia="zh-CN"/>
        </w:rPr>
        <w:t>响应人</w:t>
      </w:r>
      <w:r>
        <w:rPr>
          <w:rFonts w:hint="eastAsia"/>
          <w:highlight w:val="none"/>
        </w:rPr>
        <w:t>承担</w:t>
      </w:r>
      <w:r>
        <w:rPr>
          <w:rFonts w:hint="eastAsia"/>
          <w:highlight w:val="none"/>
          <w:lang w:val="en-US" w:eastAsia="zh-CN"/>
        </w:rPr>
        <w:t>。</w:t>
      </w:r>
    </w:p>
    <w:p w14:paraId="3295D471">
      <w:pPr>
        <w:spacing w:line="360" w:lineRule="auto"/>
        <w:ind w:firstLine="424" w:firstLineChars="202"/>
        <w:rPr>
          <w:rFonts w:hint="eastAsia"/>
          <w:color w:val="auto"/>
          <w:highlight w:val="none"/>
          <w:lang w:val="zh-CN"/>
        </w:rPr>
      </w:pPr>
      <w:bookmarkStart w:id="49" w:name="_Toc17397"/>
      <w:r>
        <w:rPr>
          <w:rFonts w:hint="eastAsia"/>
          <w:color w:val="auto"/>
          <w:highlight w:val="none"/>
          <w:lang w:val="zh-CN"/>
        </w:rPr>
        <w:t>（</w:t>
      </w:r>
      <w:r>
        <w:rPr>
          <w:rFonts w:hint="eastAsia"/>
          <w:color w:val="auto"/>
          <w:highlight w:val="none"/>
          <w:lang w:val="en-US" w:eastAsia="zh-CN"/>
        </w:rPr>
        <w:t>5</w:t>
      </w:r>
      <w:r>
        <w:rPr>
          <w:rFonts w:hint="eastAsia"/>
          <w:color w:val="auto"/>
          <w:highlight w:val="none"/>
          <w:lang w:val="zh-CN"/>
        </w:rPr>
        <w:t>）</w:t>
      </w:r>
      <w:r>
        <w:rPr>
          <w:rFonts w:hint="eastAsia"/>
          <w:color w:val="auto"/>
          <w:highlight w:val="none"/>
          <w:lang w:val="en-US" w:eastAsia="zh-CN"/>
        </w:rPr>
        <w:t>#1机组</w:t>
      </w:r>
      <w:r>
        <w:rPr>
          <w:rFonts w:hint="eastAsia"/>
          <w:color w:val="auto"/>
          <w:highlight w:val="none"/>
          <w:lang w:val="zh-CN"/>
        </w:rPr>
        <w:t>正式投入运行后，在1年内发生由于质量问题导致不安全事件，采购人扣除响应人质保金，且响应人应赔偿因此给造成采购人的直接损失。</w:t>
      </w:r>
    </w:p>
    <w:p w14:paraId="78EAF717">
      <w:pPr>
        <w:spacing w:line="360" w:lineRule="auto"/>
        <w:ind w:firstLine="424" w:firstLineChars="202"/>
        <w:rPr>
          <w:rFonts w:hint="eastAsia"/>
          <w:color w:val="auto"/>
          <w:highlight w:val="none"/>
          <w:lang w:val="zh-CN"/>
        </w:rPr>
      </w:pPr>
      <w:r>
        <w:rPr>
          <w:rFonts w:hint="eastAsia"/>
          <w:color w:val="auto"/>
          <w:highlight w:val="none"/>
          <w:lang w:val="zh-CN"/>
        </w:rPr>
        <w:t>（</w:t>
      </w:r>
      <w:r>
        <w:rPr>
          <w:rFonts w:hint="eastAsia"/>
          <w:color w:val="auto"/>
          <w:highlight w:val="none"/>
          <w:lang w:val="en-US" w:eastAsia="zh-CN"/>
        </w:rPr>
        <w:t>6</w:t>
      </w:r>
      <w:r>
        <w:rPr>
          <w:rFonts w:hint="eastAsia"/>
          <w:color w:val="auto"/>
          <w:highlight w:val="none"/>
          <w:lang w:val="zh-CN"/>
        </w:rPr>
        <w:t>）因响应人设计、施工、调试缺陷导致改造工期延迟，由此产生的损失由响应人负责，并处每天5000元罚款。</w:t>
      </w:r>
    </w:p>
    <w:p w14:paraId="1ABAA9C2">
      <w:pPr>
        <w:pStyle w:val="11"/>
        <w:rPr>
          <w:rFonts w:hint="eastAsia"/>
          <w:highlight w:val="none"/>
          <w:lang w:val="zh-CN"/>
        </w:rPr>
      </w:pPr>
      <w:r>
        <w:rPr>
          <w:rFonts w:hint="eastAsia"/>
          <w:highlight w:val="none"/>
          <w:lang w:val="zh-CN"/>
        </w:rPr>
        <w:t>（</w:t>
      </w:r>
      <w:r>
        <w:rPr>
          <w:rFonts w:hint="eastAsia"/>
          <w:highlight w:val="none"/>
          <w:lang w:val="en-US" w:eastAsia="zh-CN"/>
        </w:rPr>
        <w:t>7</w:t>
      </w:r>
      <w:r>
        <w:rPr>
          <w:rFonts w:hint="eastAsia"/>
          <w:highlight w:val="none"/>
          <w:lang w:val="zh-CN"/>
        </w:rPr>
        <w:t>）</w:t>
      </w:r>
      <w:r>
        <w:rPr>
          <w:rFonts w:hint="eastAsia"/>
          <w:highlight w:val="none"/>
          <w:lang w:val="en-US" w:eastAsia="zh-CN"/>
        </w:rPr>
        <w:t>响应人</w:t>
      </w:r>
      <w:r>
        <w:rPr>
          <w:rFonts w:hint="eastAsia"/>
          <w:highlight w:val="none"/>
          <w:lang w:val="zh-CN"/>
        </w:rPr>
        <w:t>应服从</w:t>
      </w:r>
      <w:r>
        <w:rPr>
          <w:rFonts w:hint="eastAsia"/>
          <w:highlight w:val="none"/>
          <w:lang w:val="en-US" w:eastAsia="zh-CN"/>
        </w:rPr>
        <w:t>采购人</w:t>
      </w:r>
      <w:r>
        <w:rPr>
          <w:rFonts w:hint="eastAsia"/>
          <w:highlight w:val="none"/>
          <w:lang w:val="zh-CN"/>
        </w:rPr>
        <w:t>内部各项管理</w:t>
      </w:r>
      <w:r>
        <w:rPr>
          <w:rFonts w:hint="eastAsia"/>
          <w:highlight w:val="none"/>
          <w:lang w:val="en-US" w:eastAsia="zh-CN"/>
        </w:rPr>
        <w:t>制度</w:t>
      </w:r>
      <w:r>
        <w:rPr>
          <w:rFonts w:hint="eastAsia"/>
          <w:highlight w:val="none"/>
          <w:lang w:val="zh-CN"/>
        </w:rPr>
        <w:t>，否则，</w:t>
      </w:r>
      <w:r>
        <w:rPr>
          <w:rFonts w:hint="eastAsia"/>
          <w:highlight w:val="none"/>
          <w:lang w:val="en-US" w:eastAsia="zh-CN"/>
        </w:rPr>
        <w:t>响应人</w:t>
      </w:r>
      <w:r>
        <w:rPr>
          <w:rFonts w:hint="eastAsia"/>
          <w:highlight w:val="none"/>
          <w:lang w:val="zh-CN"/>
        </w:rPr>
        <w:t>根据相关管理制度进行考核。</w:t>
      </w:r>
    </w:p>
    <w:p w14:paraId="50F04499">
      <w:pPr>
        <w:pStyle w:val="3"/>
        <w:spacing w:line="360" w:lineRule="auto"/>
        <w:jc w:val="both"/>
        <w:rPr>
          <w:color w:val="auto"/>
          <w:kern w:val="2"/>
          <w:sz w:val="28"/>
          <w:szCs w:val="28"/>
          <w:highlight w:val="none"/>
        </w:rPr>
      </w:pPr>
      <w:bookmarkStart w:id="50" w:name="_Toc26077"/>
      <w:r>
        <w:rPr>
          <w:rFonts w:hint="eastAsia"/>
          <w:color w:val="auto"/>
          <w:kern w:val="2"/>
          <w:sz w:val="28"/>
          <w:szCs w:val="28"/>
          <w:highlight w:val="none"/>
          <w:lang w:val="zh-CN"/>
        </w:rPr>
        <w:t>附件</w:t>
      </w:r>
      <w:r>
        <w:rPr>
          <w:rFonts w:hint="eastAsia"/>
          <w:color w:val="auto"/>
          <w:kern w:val="2"/>
          <w:sz w:val="28"/>
          <w:szCs w:val="28"/>
          <w:highlight w:val="none"/>
        </w:rPr>
        <w:t>一</w:t>
      </w:r>
      <w:r>
        <w:rPr>
          <w:rFonts w:hint="eastAsia"/>
          <w:color w:val="auto"/>
          <w:kern w:val="2"/>
          <w:sz w:val="28"/>
          <w:szCs w:val="28"/>
          <w:highlight w:val="none"/>
          <w:lang w:val="zh-CN"/>
        </w:rPr>
        <w:t xml:space="preserve"> 、差异表（</w:t>
      </w:r>
      <w:r>
        <w:rPr>
          <w:rFonts w:hint="eastAsia"/>
          <w:b w:val="0"/>
          <w:bCs w:val="0"/>
          <w:color w:val="auto"/>
          <w:kern w:val="2"/>
          <w:sz w:val="24"/>
          <w:szCs w:val="24"/>
          <w:highlight w:val="none"/>
          <w:lang w:val="zh-CN"/>
        </w:rPr>
        <w:t>响应人填写</w:t>
      </w:r>
      <w:r>
        <w:rPr>
          <w:rFonts w:hint="eastAsia"/>
          <w:color w:val="auto"/>
          <w:kern w:val="2"/>
          <w:sz w:val="28"/>
          <w:szCs w:val="28"/>
          <w:highlight w:val="none"/>
          <w:lang w:val="zh-CN"/>
        </w:rPr>
        <w:t>）</w:t>
      </w:r>
      <w:bookmarkEnd w:id="49"/>
      <w:bookmarkEnd w:id="50"/>
    </w:p>
    <w:tbl>
      <w:tblPr>
        <w:tblStyle w:val="2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6"/>
        <w:gridCol w:w="3322"/>
        <w:gridCol w:w="876"/>
        <w:gridCol w:w="3230"/>
      </w:tblGrid>
      <w:tr w14:paraId="7E2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876" w:type="dxa"/>
            <w:vMerge w:val="restart"/>
            <w:vAlign w:val="center"/>
          </w:tcPr>
          <w:p w14:paraId="08505466">
            <w:pPr>
              <w:pStyle w:val="31"/>
              <w:autoSpaceDE w:val="0"/>
              <w:autoSpaceDN w:val="0"/>
              <w:spacing w:before="180" w:line="360" w:lineRule="auto"/>
              <w:textAlignment w:val="bottom"/>
              <w:rPr>
                <w:rFonts w:hint="eastAsia" w:hAnsi="宋体"/>
                <w:b/>
                <w:color w:val="auto"/>
                <w:szCs w:val="21"/>
                <w:highlight w:val="none"/>
              </w:rPr>
            </w:pPr>
            <w:r>
              <w:rPr>
                <w:rFonts w:hint="eastAsia" w:hAnsi="宋体"/>
                <w:b/>
                <w:color w:val="auto"/>
                <w:szCs w:val="21"/>
                <w:highlight w:val="none"/>
              </w:rPr>
              <w:t>序号</w:t>
            </w:r>
          </w:p>
        </w:tc>
        <w:tc>
          <w:tcPr>
            <w:tcW w:w="4198" w:type="dxa"/>
            <w:gridSpan w:val="2"/>
            <w:vAlign w:val="center"/>
          </w:tcPr>
          <w:p w14:paraId="2C7A28DF">
            <w:pPr>
              <w:pStyle w:val="31"/>
              <w:autoSpaceDE w:val="0"/>
              <w:autoSpaceDN w:val="0"/>
              <w:spacing w:before="180" w:line="360" w:lineRule="auto"/>
              <w:textAlignment w:val="bottom"/>
              <w:rPr>
                <w:rFonts w:hint="eastAsia" w:hAnsi="宋体"/>
                <w:b/>
                <w:color w:val="auto"/>
                <w:szCs w:val="21"/>
                <w:highlight w:val="none"/>
              </w:rPr>
            </w:pPr>
            <w:r>
              <w:rPr>
                <w:rFonts w:hint="eastAsia" w:hAnsi="宋体"/>
                <w:b/>
                <w:color w:val="auto"/>
                <w:szCs w:val="21"/>
                <w:highlight w:val="none"/>
              </w:rPr>
              <w:t>询价文件</w:t>
            </w:r>
          </w:p>
        </w:tc>
        <w:tc>
          <w:tcPr>
            <w:tcW w:w="4106" w:type="dxa"/>
            <w:gridSpan w:val="2"/>
            <w:vAlign w:val="center"/>
          </w:tcPr>
          <w:p w14:paraId="701C8B24">
            <w:pPr>
              <w:pStyle w:val="31"/>
              <w:autoSpaceDE w:val="0"/>
              <w:autoSpaceDN w:val="0"/>
              <w:spacing w:before="180" w:line="360" w:lineRule="auto"/>
              <w:textAlignment w:val="bottom"/>
              <w:rPr>
                <w:rFonts w:hint="eastAsia" w:hAnsi="宋体"/>
                <w:b/>
                <w:color w:val="auto"/>
                <w:szCs w:val="21"/>
                <w:highlight w:val="none"/>
              </w:rPr>
            </w:pPr>
            <w:r>
              <w:rPr>
                <w:rFonts w:hint="eastAsia" w:hAnsi="宋体"/>
                <w:b/>
                <w:color w:val="auto"/>
                <w:szCs w:val="21"/>
                <w:highlight w:val="none"/>
              </w:rPr>
              <w:t>应价文件</w:t>
            </w:r>
          </w:p>
        </w:tc>
      </w:tr>
      <w:tr w14:paraId="2BE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76" w:type="dxa"/>
            <w:vMerge w:val="continue"/>
            <w:vAlign w:val="center"/>
          </w:tcPr>
          <w:p w14:paraId="10FF7E96">
            <w:pPr>
              <w:pStyle w:val="31"/>
              <w:autoSpaceDE w:val="0"/>
              <w:autoSpaceDN w:val="0"/>
              <w:spacing w:before="180" w:line="360" w:lineRule="auto"/>
              <w:textAlignment w:val="bottom"/>
              <w:rPr>
                <w:rFonts w:hint="eastAsia" w:hAnsi="宋体"/>
                <w:b/>
                <w:color w:val="auto"/>
                <w:szCs w:val="21"/>
                <w:highlight w:val="none"/>
              </w:rPr>
            </w:pPr>
          </w:p>
        </w:tc>
        <w:tc>
          <w:tcPr>
            <w:tcW w:w="876" w:type="dxa"/>
            <w:vAlign w:val="center"/>
          </w:tcPr>
          <w:p w14:paraId="36FABAA1">
            <w:pPr>
              <w:pStyle w:val="31"/>
              <w:autoSpaceDE w:val="0"/>
              <w:autoSpaceDN w:val="0"/>
              <w:spacing w:before="180" w:line="360" w:lineRule="auto"/>
              <w:textAlignment w:val="bottom"/>
              <w:rPr>
                <w:rFonts w:hint="eastAsia" w:hAnsi="宋体"/>
                <w:b/>
                <w:color w:val="auto"/>
                <w:szCs w:val="21"/>
                <w:highlight w:val="none"/>
              </w:rPr>
            </w:pPr>
            <w:r>
              <w:rPr>
                <w:rFonts w:hint="eastAsia" w:hAnsi="宋体"/>
                <w:b/>
                <w:color w:val="auto"/>
                <w:szCs w:val="21"/>
                <w:highlight w:val="none"/>
              </w:rPr>
              <w:t>条目</w:t>
            </w:r>
          </w:p>
        </w:tc>
        <w:tc>
          <w:tcPr>
            <w:tcW w:w="3322" w:type="dxa"/>
            <w:vAlign w:val="center"/>
          </w:tcPr>
          <w:p w14:paraId="6594AE2F">
            <w:pPr>
              <w:pStyle w:val="31"/>
              <w:autoSpaceDE w:val="0"/>
              <w:autoSpaceDN w:val="0"/>
              <w:spacing w:before="180" w:line="360" w:lineRule="auto"/>
              <w:textAlignment w:val="bottom"/>
              <w:rPr>
                <w:rFonts w:hint="eastAsia" w:hAnsi="宋体"/>
                <w:b/>
                <w:color w:val="auto"/>
                <w:szCs w:val="21"/>
                <w:highlight w:val="none"/>
              </w:rPr>
            </w:pPr>
            <w:r>
              <w:rPr>
                <w:rFonts w:hint="eastAsia" w:hAnsi="宋体"/>
                <w:b/>
                <w:color w:val="auto"/>
                <w:szCs w:val="21"/>
                <w:highlight w:val="none"/>
              </w:rPr>
              <w:t>简要内容</w:t>
            </w:r>
          </w:p>
        </w:tc>
        <w:tc>
          <w:tcPr>
            <w:tcW w:w="876" w:type="dxa"/>
            <w:vAlign w:val="center"/>
          </w:tcPr>
          <w:p w14:paraId="734DAD0E">
            <w:pPr>
              <w:pStyle w:val="31"/>
              <w:autoSpaceDE w:val="0"/>
              <w:autoSpaceDN w:val="0"/>
              <w:spacing w:before="180" w:line="360" w:lineRule="auto"/>
              <w:textAlignment w:val="bottom"/>
              <w:rPr>
                <w:rFonts w:hint="eastAsia" w:hAnsi="宋体"/>
                <w:b/>
                <w:color w:val="auto"/>
                <w:szCs w:val="21"/>
                <w:highlight w:val="none"/>
              </w:rPr>
            </w:pPr>
            <w:r>
              <w:rPr>
                <w:rFonts w:hint="eastAsia" w:hAnsi="宋体"/>
                <w:b/>
                <w:color w:val="auto"/>
                <w:szCs w:val="21"/>
                <w:highlight w:val="none"/>
              </w:rPr>
              <w:t>条目</w:t>
            </w:r>
          </w:p>
        </w:tc>
        <w:tc>
          <w:tcPr>
            <w:tcW w:w="3230" w:type="dxa"/>
            <w:vAlign w:val="center"/>
          </w:tcPr>
          <w:p w14:paraId="50826B9A">
            <w:pPr>
              <w:pStyle w:val="31"/>
              <w:autoSpaceDE w:val="0"/>
              <w:autoSpaceDN w:val="0"/>
              <w:spacing w:before="180" w:line="360" w:lineRule="auto"/>
              <w:textAlignment w:val="bottom"/>
              <w:rPr>
                <w:rFonts w:hint="eastAsia" w:hAnsi="宋体"/>
                <w:b/>
                <w:color w:val="auto"/>
                <w:szCs w:val="21"/>
                <w:highlight w:val="none"/>
              </w:rPr>
            </w:pPr>
            <w:r>
              <w:rPr>
                <w:rFonts w:hint="eastAsia" w:hAnsi="宋体"/>
                <w:b/>
                <w:color w:val="auto"/>
                <w:szCs w:val="21"/>
                <w:highlight w:val="none"/>
              </w:rPr>
              <w:t>简要内容</w:t>
            </w:r>
          </w:p>
        </w:tc>
      </w:tr>
      <w:tr w14:paraId="7BC1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3A0399F">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876" w:type="dxa"/>
            <w:vAlign w:val="center"/>
          </w:tcPr>
          <w:p w14:paraId="4D0EFD87">
            <w:pPr>
              <w:spacing w:line="360" w:lineRule="auto"/>
              <w:jc w:val="center"/>
              <w:rPr>
                <w:rFonts w:hint="eastAsia" w:ascii="宋体" w:hAnsi="宋体"/>
                <w:color w:val="auto"/>
                <w:szCs w:val="21"/>
                <w:highlight w:val="none"/>
              </w:rPr>
            </w:pPr>
          </w:p>
        </w:tc>
        <w:tc>
          <w:tcPr>
            <w:tcW w:w="3322" w:type="dxa"/>
            <w:vAlign w:val="center"/>
          </w:tcPr>
          <w:p w14:paraId="721E5085">
            <w:pPr>
              <w:spacing w:line="360" w:lineRule="auto"/>
              <w:jc w:val="center"/>
              <w:rPr>
                <w:rFonts w:hint="eastAsia" w:ascii="宋体" w:hAnsi="宋体"/>
                <w:color w:val="auto"/>
                <w:szCs w:val="21"/>
                <w:highlight w:val="none"/>
              </w:rPr>
            </w:pPr>
          </w:p>
        </w:tc>
        <w:tc>
          <w:tcPr>
            <w:tcW w:w="876" w:type="dxa"/>
            <w:vAlign w:val="center"/>
          </w:tcPr>
          <w:p w14:paraId="5761EF49">
            <w:pPr>
              <w:spacing w:line="360" w:lineRule="auto"/>
              <w:jc w:val="center"/>
              <w:rPr>
                <w:rFonts w:hint="eastAsia" w:ascii="宋体" w:hAnsi="宋体"/>
                <w:color w:val="auto"/>
                <w:szCs w:val="21"/>
                <w:highlight w:val="none"/>
              </w:rPr>
            </w:pPr>
          </w:p>
        </w:tc>
        <w:tc>
          <w:tcPr>
            <w:tcW w:w="3230" w:type="dxa"/>
            <w:vAlign w:val="center"/>
          </w:tcPr>
          <w:p w14:paraId="0D9C1905">
            <w:pPr>
              <w:spacing w:line="360" w:lineRule="auto"/>
              <w:jc w:val="center"/>
              <w:rPr>
                <w:rFonts w:hint="eastAsia" w:ascii="宋体" w:hAnsi="宋体"/>
                <w:color w:val="auto"/>
                <w:szCs w:val="21"/>
                <w:highlight w:val="none"/>
              </w:rPr>
            </w:pPr>
          </w:p>
        </w:tc>
      </w:tr>
      <w:tr w14:paraId="74EC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210877E">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876" w:type="dxa"/>
            <w:vAlign w:val="center"/>
          </w:tcPr>
          <w:p w14:paraId="676B0AFD">
            <w:pPr>
              <w:spacing w:line="360" w:lineRule="auto"/>
              <w:jc w:val="center"/>
              <w:rPr>
                <w:rFonts w:hint="eastAsia" w:ascii="宋体" w:hAnsi="宋体"/>
                <w:color w:val="auto"/>
                <w:szCs w:val="21"/>
                <w:highlight w:val="none"/>
              </w:rPr>
            </w:pPr>
          </w:p>
        </w:tc>
        <w:tc>
          <w:tcPr>
            <w:tcW w:w="3322" w:type="dxa"/>
            <w:vAlign w:val="center"/>
          </w:tcPr>
          <w:p w14:paraId="21B6FAF1">
            <w:pPr>
              <w:spacing w:line="360" w:lineRule="auto"/>
              <w:jc w:val="center"/>
              <w:rPr>
                <w:rFonts w:hint="eastAsia" w:ascii="宋体" w:hAnsi="宋体"/>
                <w:color w:val="auto"/>
                <w:szCs w:val="21"/>
                <w:highlight w:val="none"/>
              </w:rPr>
            </w:pPr>
          </w:p>
        </w:tc>
        <w:tc>
          <w:tcPr>
            <w:tcW w:w="876" w:type="dxa"/>
            <w:vAlign w:val="center"/>
          </w:tcPr>
          <w:p w14:paraId="29EE4361">
            <w:pPr>
              <w:spacing w:line="360" w:lineRule="auto"/>
              <w:jc w:val="center"/>
              <w:rPr>
                <w:rFonts w:hint="eastAsia" w:ascii="宋体" w:hAnsi="宋体"/>
                <w:color w:val="auto"/>
                <w:szCs w:val="21"/>
                <w:highlight w:val="none"/>
              </w:rPr>
            </w:pPr>
          </w:p>
        </w:tc>
        <w:tc>
          <w:tcPr>
            <w:tcW w:w="3230" w:type="dxa"/>
            <w:vAlign w:val="center"/>
          </w:tcPr>
          <w:p w14:paraId="6401B061">
            <w:pPr>
              <w:spacing w:line="360" w:lineRule="auto"/>
              <w:jc w:val="center"/>
              <w:rPr>
                <w:rFonts w:hint="eastAsia" w:ascii="宋体" w:hAnsi="宋体"/>
                <w:color w:val="auto"/>
                <w:szCs w:val="21"/>
                <w:highlight w:val="none"/>
              </w:rPr>
            </w:pPr>
          </w:p>
        </w:tc>
      </w:tr>
      <w:tr w14:paraId="6907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984D6CD">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876" w:type="dxa"/>
            <w:vAlign w:val="center"/>
          </w:tcPr>
          <w:p w14:paraId="74BC943B">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3322" w:type="dxa"/>
            <w:vAlign w:val="center"/>
          </w:tcPr>
          <w:p w14:paraId="6070794A">
            <w:pPr>
              <w:spacing w:line="360" w:lineRule="auto"/>
              <w:jc w:val="center"/>
              <w:rPr>
                <w:rFonts w:hint="eastAsia" w:ascii="宋体" w:hAnsi="宋体"/>
                <w:color w:val="auto"/>
                <w:szCs w:val="21"/>
                <w:highlight w:val="none"/>
              </w:rPr>
            </w:pPr>
          </w:p>
        </w:tc>
        <w:tc>
          <w:tcPr>
            <w:tcW w:w="876" w:type="dxa"/>
            <w:vAlign w:val="center"/>
          </w:tcPr>
          <w:p w14:paraId="20A285C3">
            <w:pPr>
              <w:spacing w:line="360" w:lineRule="auto"/>
              <w:jc w:val="center"/>
              <w:rPr>
                <w:rFonts w:hint="eastAsia" w:ascii="宋体" w:hAnsi="宋体"/>
                <w:color w:val="auto"/>
                <w:szCs w:val="21"/>
                <w:highlight w:val="none"/>
              </w:rPr>
            </w:pPr>
          </w:p>
        </w:tc>
        <w:tc>
          <w:tcPr>
            <w:tcW w:w="3230" w:type="dxa"/>
            <w:vAlign w:val="center"/>
          </w:tcPr>
          <w:p w14:paraId="0726FFC1">
            <w:pPr>
              <w:spacing w:line="360" w:lineRule="auto"/>
              <w:jc w:val="center"/>
              <w:rPr>
                <w:rFonts w:hint="eastAsia" w:ascii="宋体" w:hAnsi="宋体"/>
                <w:color w:val="auto"/>
                <w:szCs w:val="21"/>
                <w:highlight w:val="none"/>
              </w:rPr>
            </w:pPr>
          </w:p>
        </w:tc>
      </w:tr>
    </w:tbl>
    <w:p w14:paraId="565F6166">
      <w:pPr>
        <w:spacing w:line="360" w:lineRule="auto"/>
        <w:rPr>
          <w:color w:val="auto"/>
          <w:highlight w:val="none"/>
        </w:rPr>
      </w:pPr>
    </w:p>
    <w:sectPr>
      <w:footerReference r:id="rId8" w:type="default"/>
      <w:headerReference r:id="rId7" w:type="even"/>
      <w:pgSz w:w="11906" w:h="16838"/>
      <w:pgMar w:top="1418" w:right="1678" w:bottom="1418" w:left="1298" w:header="851" w:footer="992" w:gutter="0"/>
      <w:pgBorders>
        <w:top w:val="none" w:sz="0" w:space="0"/>
        <w:left w:val="none" w:sz="0" w:space="0"/>
        <w:bottom w:val="none" w:sz="0" w:space="0"/>
        <w:right w:val="none" w:sz="0" w:space="0"/>
      </w:pgBorders>
      <w:pgNumType w:start="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75A2F">
    <w:pPr>
      <w:pStyle w:val="13"/>
      <w:framePr w:wrap="around" w:vAnchor="text" w:hAnchor="margin" w:xAlign="center" w:y="1"/>
      <w:rPr>
        <w:rStyle w:val="24"/>
      </w:rPr>
    </w:pPr>
    <w:r>
      <w:rPr>
        <w:rStyle w:val="24"/>
        <w:rFonts w:hint="eastAsia"/>
      </w:rPr>
      <w:t>第</w:t>
    </w:r>
    <w:r>
      <w:fldChar w:fldCharType="begin"/>
    </w:r>
    <w:r>
      <w:rPr>
        <w:rStyle w:val="24"/>
      </w:rPr>
      <w:instrText xml:space="preserve">PAGE  </w:instrText>
    </w:r>
    <w:r>
      <w:fldChar w:fldCharType="separate"/>
    </w:r>
    <w:r>
      <w:rPr>
        <w:rStyle w:val="24"/>
      </w:rPr>
      <w:t>1</w:t>
    </w:r>
    <w:r>
      <w:fldChar w:fldCharType="end"/>
    </w:r>
    <w:r>
      <w:rPr>
        <w:rStyle w:val="24"/>
        <w:rFonts w:hint="eastAsia"/>
      </w:rPr>
      <w:t>页共10页</w:t>
    </w:r>
  </w:p>
  <w:p w14:paraId="0B094A4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F929">
    <w:pPr>
      <w:pStyle w:val="13"/>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6696BED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0046">
    <w:pPr>
      <w:pStyle w:val="1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13</w:t>
    </w:r>
    <w:r>
      <w:rPr>
        <w:rStyle w:val="24"/>
      </w:rPr>
      <w:fldChar w:fldCharType="end"/>
    </w:r>
  </w:p>
  <w:p w14:paraId="1D919491">
    <w:pPr>
      <w:pStyle w:val="13"/>
      <w:jc w:val="center"/>
    </w:pPr>
    <w:r>
      <w:rPr>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B8790">
    <w:pPr>
      <w:pStyle w:val="14"/>
      <w:pBdr>
        <w:bottom w:val="none" w:color="auto" w:sz="0" w:space="0"/>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63637">
    <w:pPr>
      <w:pStyle w:val="14"/>
      <w:pBdr>
        <w:bottom w:val="none" w:color="auto" w:sz="0" w:space="2"/>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D1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E0C58"/>
    <w:multiLevelType w:val="singleLevel"/>
    <w:tmpl w:val="067E0C58"/>
    <w:lvl w:ilvl="0" w:tentative="0">
      <w:start w:val="1"/>
      <w:numFmt w:val="decimal"/>
      <w:suff w:val="nothing"/>
      <w:lvlText w:val="%1．"/>
      <w:lvlJc w:val="left"/>
      <w:pPr>
        <w:ind w:left="-420" w:firstLine="400"/>
      </w:pPr>
      <w:rPr>
        <w:rFonts w:hint="default"/>
      </w:rPr>
    </w:lvl>
  </w:abstractNum>
  <w:abstractNum w:abstractNumId="1">
    <w:nsid w:val="29B67672"/>
    <w:multiLevelType w:val="multilevel"/>
    <w:tmpl w:val="29B67672"/>
    <w:lvl w:ilvl="0" w:tentative="0">
      <w:start w:val="1"/>
      <w:numFmt w:val="decimal"/>
      <w:suff w:val="space"/>
      <w:lvlText w:val="%1"/>
      <w:lvlJc w:val="left"/>
      <w:pPr>
        <w:ind w:left="3497" w:hanging="432"/>
      </w:pPr>
      <w:rPr>
        <w:rFonts w:hint="eastAsia"/>
        <w:b w:val="0"/>
        <w:i w:val="0"/>
      </w:rPr>
    </w:lvl>
    <w:lvl w:ilvl="1" w:tentative="0">
      <w:start w:val="1"/>
      <w:numFmt w:val="decimal"/>
      <w:pStyle w:val="32"/>
      <w:suff w:val="space"/>
      <w:lvlText w:val="%1.%2"/>
      <w:lvlJc w:val="left"/>
      <w:pPr>
        <w:ind w:left="3641" w:hanging="576"/>
      </w:pPr>
      <w:rPr>
        <w:rFonts w:hint="eastAsia"/>
      </w:rPr>
    </w:lvl>
    <w:lvl w:ilvl="2" w:tentative="0">
      <w:start w:val="1"/>
      <w:numFmt w:val="decimal"/>
      <w:pStyle w:val="33"/>
      <w:suff w:val="space"/>
      <w:lvlText w:val="%1.%2.%3"/>
      <w:lvlJc w:val="left"/>
      <w:pPr>
        <w:ind w:left="1004" w:hanging="720"/>
      </w:pPr>
      <w:rPr>
        <w:rFonts w:hint="eastAsia"/>
      </w:rPr>
    </w:lvl>
    <w:lvl w:ilvl="3" w:tentative="0">
      <w:start w:val="1"/>
      <w:numFmt w:val="decimal"/>
      <w:lvlText w:val="%1.%2.%3.%4"/>
      <w:lvlJc w:val="left"/>
      <w:pPr>
        <w:ind w:left="3929" w:hanging="864"/>
      </w:pPr>
      <w:rPr>
        <w:rFonts w:hint="eastAsia"/>
      </w:rPr>
    </w:lvl>
    <w:lvl w:ilvl="4" w:tentative="0">
      <w:start w:val="1"/>
      <w:numFmt w:val="decimal"/>
      <w:lvlText w:val="%1.%2.%3.%4.%5"/>
      <w:lvlJc w:val="left"/>
      <w:pPr>
        <w:ind w:left="4073" w:hanging="1008"/>
      </w:pPr>
      <w:rPr>
        <w:rFonts w:hint="eastAsia"/>
      </w:rPr>
    </w:lvl>
    <w:lvl w:ilvl="5" w:tentative="0">
      <w:start w:val="1"/>
      <w:numFmt w:val="decimal"/>
      <w:lvlText w:val="%1.%2.%3.%4.%5.%6"/>
      <w:lvlJc w:val="left"/>
      <w:pPr>
        <w:ind w:left="4217" w:hanging="1152"/>
      </w:pPr>
      <w:rPr>
        <w:rFonts w:hint="eastAsia"/>
      </w:rPr>
    </w:lvl>
    <w:lvl w:ilvl="6" w:tentative="0">
      <w:start w:val="1"/>
      <w:numFmt w:val="decimal"/>
      <w:lvlText w:val="%1.%2.%3.%4.%5.%6.%7"/>
      <w:lvlJc w:val="left"/>
      <w:pPr>
        <w:ind w:left="4361" w:hanging="1296"/>
      </w:pPr>
      <w:rPr>
        <w:rFonts w:hint="eastAsia"/>
      </w:rPr>
    </w:lvl>
    <w:lvl w:ilvl="7" w:tentative="0">
      <w:start w:val="1"/>
      <w:numFmt w:val="decimal"/>
      <w:lvlText w:val="%1.%2.%3.%4.%5.%6.%7.%8"/>
      <w:lvlJc w:val="left"/>
      <w:pPr>
        <w:ind w:left="4505" w:hanging="1440"/>
      </w:pPr>
      <w:rPr>
        <w:rFonts w:hint="eastAsia"/>
      </w:rPr>
    </w:lvl>
    <w:lvl w:ilvl="8" w:tentative="0">
      <w:start w:val="1"/>
      <w:numFmt w:val="decimal"/>
      <w:lvlText w:val="%1.%2.%3.%4.%5.%6.%7.%8.%9"/>
      <w:lvlJc w:val="left"/>
      <w:pPr>
        <w:ind w:left="4649" w:hanging="1584"/>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9622BC6"/>
    <w:multiLevelType w:val="multilevel"/>
    <w:tmpl w:val="69622BC6"/>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603"/>
        </w:tabs>
        <w:ind w:left="343" w:hanging="100"/>
      </w:pPr>
      <w:rPr>
        <w:rFonts w:ascii="Times New Roman" w:hAnsi="Times New Roman" w:eastAsia="Times New Roman" w:cs="Times New Roman"/>
        <w:b w:val="0"/>
        <w:i w:val="0"/>
        <w:sz w:val="24"/>
      </w:rPr>
    </w:lvl>
    <w:lvl w:ilvl="2" w:tentative="0">
      <w:start w:val="1"/>
      <w:numFmt w:val="decimal"/>
      <w:lvlText w:val="%1.%2.%3"/>
      <w:lvlJc w:val="left"/>
      <w:pPr>
        <w:tabs>
          <w:tab w:val="left" w:pos="963"/>
        </w:tabs>
        <w:ind w:left="343" w:hanging="100"/>
      </w:pPr>
      <w:rPr>
        <w:rFonts w:hint="eastAsia"/>
      </w:rPr>
    </w:lvl>
    <w:lvl w:ilvl="3" w:tentative="0">
      <w:start w:val="1"/>
      <w:numFmt w:val="decimal"/>
      <w:pStyle w:val="4"/>
      <w:lvlText w:val="%1.%2.%3.%4"/>
      <w:lvlJc w:val="left"/>
      <w:pPr>
        <w:tabs>
          <w:tab w:val="left" w:pos="0"/>
        </w:tabs>
        <w:ind w:left="0" w:firstLine="0"/>
      </w:pPr>
      <w:rPr>
        <w:rFonts w:hint="eastAsia"/>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84"/>
    <w:rsid w:val="002D26B4"/>
    <w:rsid w:val="00301F4C"/>
    <w:rsid w:val="00317F19"/>
    <w:rsid w:val="00336663"/>
    <w:rsid w:val="003407C2"/>
    <w:rsid w:val="003B2E04"/>
    <w:rsid w:val="003C6F73"/>
    <w:rsid w:val="0042048E"/>
    <w:rsid w:val="00463112"/>
    <w:rsid w:val="00484F83"/>
    <w:rsid w:val="00586062"/>
    <w:rsid w:val="006F575E"/>
    <w:rsid w:val="009340FE"/>
    <w:rsid w:val="00940B22"/>
    <w:rsid w:val="00AE4A84"/>
    <w:rsid w:val="00B010AA"/>
    <w:rsid w:val="00C6562C"/>
    <w:rsid w:val="00E26E3F"/>
    <w:rsid w:val="00E62D8D"/>
    <w:rsid w:val="00EA1020"/>
    <w:rsid w:val="00EB0010"/>
    <w:rsid w:val="01784752"/>
    <w:rsid w:val="01932DFE"/>
    <w:rsid w:val="020F2089"/>
    <w:rsid w:val="023470AD"/>
    <w:rsid w:val="02F6716B"/>
    <w:rsid w:val="034F0AFF"/>
    <w:rsid w:val="036803A4"/>
    <w:rsid w:val="03B562A5"/>
    <w:rsid w:val="042B1767"/>
    <w:rsid w:val="04937E91"/>
    <w:rsid w:val="06230B53"/>
    <w:rsid w:val="06942E5A"/>
    <w:rsid w:val="09C30A93"/>
    <w:rsid w:val="0A262D36"/>
    <w:rsid w:val="0A821DCB"/>
    <w:rsid w:val="0AF13704"/>
    <w:rsid w:val="0B01254B"/>
    <w:rsid w:val="0B1161B7"/>
    <w:rsid w:val="0B6C26D6"/>
    <w:rsid w:val="0B711EDF"/>
    <w:rsid w:val="0BDA7DFE"/>
    <w:rsid w:val="0CCF7D10"/>
    <w:rsid w:val="0D006EF2"/>
    <w:rsid w:val="0DAD0FFE"/>
    <w:rsid w:val="0E1B4EB5"/>
    <w:rsid w:val="0E2A15BE"/>
    <w:rsid w:val="0E9136CC"/>
    <w:rsid w:val="0E956D7D"/>
    <w:rsid w:val="0EEC3F08"/>
    <w:rsid w:val="103C4B2F"/>
    <w:rsid w:val="1087752D"/>
    <w:rsid w:val="109E53FC"/>
    <w:rsid w:val="10E365C2"/>
    <w:rsid w:val="10EA39CE"/>
    <w:rsid w:val="12943D8A"/>
    <w:rsid w:val="152378BB"/>
    <w:rsid w:val="162225F7"/>
    <w:rsid w:val="171F59FD"/>
    <w:rsid w:val="189A336A"/>
    <w:rsid w:val="19CD49E1"/>
    <w:rsid w:val="19E36B88"/>
    <w:rsid w:val="1A9A7C07"/>
    <w:rsid w:val="1AB836E5"/>
    <w:rsid w:val="1B3411BB"/>
    <w:rsid w:val="1B662BD4"/>
    <w:rsid w:val="1BB116FE"/>
    <w:rsid w:val="1BC11999"/>
    <w:rsid w:val="1C0A780E"/>
    <w:rsid w:val="1C4B0278"/>
    <w:rsid w:val="1C4F4A80"/>
    <w:rsid w:val="1D7460F3"/>
    <w:rsid w:val="1ED15091"/>
    <w:rsid w:val="1FA67FFA"/>
    <w:rsid w:val="1FAC1F03"/>
    <w:rsid w:val="1FBC219E"/>
    <w:rsid w:val="20052BE7"/>
    <w:rsid w:val="217E5682"/>
    <w:rsid w:val="219F5BB6"/>
    <w:rsid w:val="221E7789"/>
    <w:rsid w:val="24053DA7"/>
    <w:rsid w:val="24147BDE"/>
    <w:rsid w:val="24497D13"/>
    <w:rsid w:val="24825957"/>
    <w:rsid w:val="24857B78"/>
    <w:rsid w:val="24F53AE3"/>
    <w:rsid w:val="261D6994"/>
    <w:rsid w:val="264520D7"/>
    <w:rsid w:val="267970AE"/>
    <w:rsid w:val="26A37EF2"/>
    <w:rsid w:val="26AB74FD"/>
    <w:rsid w:val="26DD354F"/>
    <w:rsid w:val="27271360"/>
    <w:rsid w:val="28E47DDA"/>
    <w:rsid w:val="2A1B39A1"/>
    <w:rsid w:val="2AD20F52"/>
    <w:rsid w:val="2B424A89"/>
    <w:rsid w:val="2BCE6FE7"/>
    <w:rsid w:val="2BD716F9"/>
    <w:rsid w:val="2C72517A"/>
    <w:rsid w:val="2D0446E9"/>
    <w:rsid w:val="2EA3508F"/>
    <w:rsid w:val="2ECA07D2"/>
    <w:rsid w:val="2F1034C5"/>
    <w:rsid w:val="2FFFE7F6"/>
    <w:rsid w:val="30343563"/>
    <w:rsid w:val="3073310C"/>
    <w:rsid w:val="30781792"/>
    <w:rsid w:val="31335748"/>
    <w:rsid w:val="31CA618A"/>
    <w:rsid w:val="31FB190E"/>
    <w:rsid w:val="32DE5784"/>
    <w:rsid w:val="331E1E0B"/>
    <w:rsid w:val="33452BAA"/>
    <w:rsid w:val="337503B4"/>
    <w:rsid w:val="337558F7"/>
    <w:rsid w:val="34224B16"/>
    <w:rsid w:val="3476679F"/>
    <w:rsid w:val="34B02E9D"/>
    <w:rsid w:val="34BC1492"/>
    <w:rsid w:val="3507608E"/>
    <w:rsid w:val="35F63798"/>
    <w:rsid w:val="37F62EDD"/>
    <w:rsid w:val="389C366B"/>
    <w:rsid w:val="3935166B"/>
    <w:rsid w:val="39D620EE"/>
    <w:rsid w:val="3C0021D5"/>
    <w:rsid w:val="3C32589B"/>
    <w:rsid w:val="3DB21145"/>
    <w:rsid w:val="3E2E6510"/>
    <w:rsid w:val="3E5776D4"/>
    <w:rsid w:val="3E592BD7"/>
    <w:rsid w:val="3EC7320B"/>
    <w:rsid w:val="3EF562D9"/>
    <w:rsid w:val="3F3D1F51"/>
    <w:rsid w:val="3F9B22EA"/>
    <w:rsid w:val="3FBE6D27"/>
    <w:rsid w:val="3FF90105"/>
    <w:rsid w:val="40464981"/>
    <w:rsid w:val="40FA1EA6"/>
    <w:rsid w:val="411E6BE3"/>
    <w:rsid w:val="41401293"/>
    <w:rsid w:val="41916F22"/>
    <w:rsid w:val="421303F5"/>
    <w:rsid w:val="423838C3"/>
    <w:rsid w:val="43046132"/>
    <w:rsid w:val="433C6F5D"/>
    <w:rsid w:val="43F5418D"/>
    <w:rsid w:val="45300692"/>
    <w:rsid w:val="4536479A"/>
    <w:rsid w:val="457A7C51"/>
    <w:rsid w:val="45C0042C"/>
    <w:rsid w:val="46136706"/>
    <w:rsid w:val="46244422"/>
    <w:rsid w:val="47627B16"/>
    <w:rsid w:val="47927E7C"/>
    <w:rsid w:val="479C078C"/>
    <w:rsid w:val="479E040B"/>
    <w:rsid w:val="47C118C5"/>
    <w:rsid w:val="48486ADB"/>
    <w:rsid w:val="48A80DDE"/>
    <w:rsid w:val="4937272B"/>
    <w:rsid w:val="4A65370B"/>
    <w:rsid w:val="4C742EFD"/>
    <w:rsid w:val="4C9335B2"/>
    <w:rsid w:val="4D226519"/>
    <w:rsid w:val="4D7E0E31"/>
    <w:rsid w:val="4DA91C75"/>
    <w:rsid w:val="4E063CAD"/>
    <w:rsid w:val="4EAD7325"/>
    <w:rsid w:val="4FEC69AC"/>
    <w:rsid w:val="4FF727BF"/>
    <w:rsid w:val="500C4CE2"/>
    <w:rsid w:val="50234908"/>
    <w:rsid w:val="50633173"/>
    <w:rsid w:val="51C252AD"/>
    <w:rsid w:val="51C43B1D"/>
    <w:rsid w:val="51EB1CF5"/>
    <w:rsid w:val="525E09AF"/>
    <w:rsid w:val="526E44CD"/>
    <w:rsid w:val="52EE029E"/>
    <w:rsid w:val="533E091D"/>
    <w:rsid w:val="536F406F"/>
    <w:rsid w:val="54E82047"/>
    <w:rsid w:val="54EC6A5F"/>
    <w:rsid w:val="551534A6"/>
    <w:rsid w:val="56881D03"/>
    <w:rsid w:val="571D387C"/>
    <w:rsid w:val="575247F2"/>
    <w:rsid w:val="57817D1D"/>
    <w:rsid w:val="58021570"/>
    <w:rsid w:val="581C4A78"/>
    <w:rsid w:val="59DF6902"/>
    <w:rsid w:val="5A1C2EE4"/>
    <w:rsid w:val="5A7A0CFF"/>
    <w:rsid w:val="5AA31EC3"/>
    <w:rsid w:val="5B253396"/>
    <w:rsid w:val="5BDA1BC0"/>
    <w:rsid w:val="5C160720"/>
    <w:rsid w:val="5D7A342B"/>
    <w:rsid w:val="5DBD6FEA"/>
    <w:rsid w:val="5FC9115D"/>
    <w:rsid w:val="6046255B"/>
    <w:rsid w:val="629E6F05"/>
    <w:rsid w:val="652B1BD3"/>
    <w:rsid w:val="653D1756"/>
    <w:rsid w:val="65931931"/>
    <w:rsid w:val="65F63BD4"/>
    <w:rsid w:val="66127C81"/>
    <w:rsid w:val="664F3369"/>
    <w:rsid w:val="66C45526"/>
    <w:rsid w:val="66D01133"/>
    <w:rsid w:val="671059A6"/>
    <w:rsid w:val="69DE6A3D"/>
    <w:rsid w:val="6A2577BA"/>
    <w:rsid w:val="6D8E174D"/>
    <w:rsid w:val="6DA438F0"/>
    <w:rsid w:val="6E2E7FD1"/>
    <w:rsid w:val="6E47697D"/>
    <w:rsid w:val="6EDC4C86"/>
    <w:rsid w:val="6FF53903"/>
    <w:rsid w:val="717767B4"/>
    <w:rsid w:val="71861E28"/>
    <w:rsid w:val="72DC3AFD"/>
    <w:rsid w:val="7408106C"/>
    <w:rsid w:val="74237697"/>
    <w:rsid w:val="74A71E6F"/>
    <w:rsid w:val="74EE0065"/>
    <w:rsid w:val="756844AB"/>
    <w:rsid w:val="75DF6253"/>
    <w:rsid w:val="766F4706"/>
    <w:rsid w:val="76A3201B"/>
    <w:rsid w:val="76B35027"/>
    <w:rsid w:val="78066079"/>
    <w:rsid w:val="791A4ECA"/>
    <w:rsid w:val="79633DB7"/>
    <w:rsid w:val="79830A68"/>
    <w:rsid w:val="79D21E6C"/>
    <w:rsid w:val="7A080CC1"/>
    <w:rsid w:val="7AEC2DA0"/>
    <w:rsid w:val="7B4F485C"/>
    <w:rsid w:val="7B704D90"/>
    <w:rsid w:val="7C974548"/>
    <w:rsid w:val="7CA4518D"/>
    <w:rsid w:val="7CF53C93"/>
    <w:rsid w:val="7D7A1E15"/>
    <w:rsid w:val="7D7D15ED"/>
    <w:rsid w:val="7DADEA44"/>
    <w:rsid w:val="7DAF38C3"/>
    <w:rsid w:val="7DE5DE3E"/>
    <w:rsid w:val="7E452309"/>
    <w:rsid w:val="7E92729A"/>
    <w:rsid w:val="7F3F790F"/>
    <w:rsid w:val="7F8BFCA8"/>
    <w:rsid w:val="7FDF8A69"/>
    <w:rsid w:val="9BFFA00D"/>
    <w:rsid w:val="CDF734B2"/>
    <w:rsid w:val="CF7B9896"/>
    <w:rsid w:val="DFAE55D3"/>
    <w:rsid w:val="FAD719C3"/>
    <w:rsid w:val="FAFD0B13"/>
    <w:rsid w:val="FDDAFA89"/>
    <w:rsid w:val="FE7E9217"/>
    <w:rsid w:val="FE851AE2"/>
    <w:rsid w:val="FF2522AB"/>
    <w:rsid w:val="FF7754F1"/>
    <w:rsid w:val="FFFF64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widowControl w:val="0"/>
      <w:numPr>
        <w:ilvl w:val="3"/>
        <w:numId w:val="1"/>
      </w:numPr>
      <w:adjustRightInd w:val="0"/>
      <w:snapToGrid w:val="0"/>
      <w:spacing w:before="280" w:after="290" w:line="376" w:lineRule="auto"/>
      <w:jc w:val="both"/>
      <w:textAlignment w:val="baseline"/>
      <w:outlineLvl w:val="3"/>
    </w:pPr>
    <w:rPr>
      <w:rFonts w:ascii="Arial" w:hAnsi="Arial" w:eastAsia="黑体" w:cs="Times New Roman"/>
      <w:b/>
      <w:snapToGrid w:val="0"/>
      <w:color w:val="auto"/>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toa heading"/>
    <w:basedOn w:val="1"/>
    <w:next w:val="1"/>
    <w:qFormat/>
    <w:uiPriority w:val="99"/>
    <w:pPr>
      <w:spacing w:before="240" w:after="120"/>
      <w:jc w:val="center"/>
    </w:pPr>
    <w:rPr>
      <w:rFonts w:ascii="Calibri" w:hAnsi="Calibri" w:cs="Arial"/>
      <w:smallCaps/>
      <w:sz w:val="22"/>
      <w:szCs w:val="22"/>
      <w:u w:val="single"/>
    </w:rPr>
  </w:style>
  <w:style w:type="paragraph" w:styleId="7">
    <w:name w:val="annotation text"/>
    <w:basedOn w:val="1"/>
    <w:qFormat/>
    <w:uiPriority w:val="99"/>
    <w:pPr>
      <w:jc w:val="left"/>
    </w:pPr>
    <w:rPr>
      <w:sz w:val="21"/>
    </w:rPr>
  </w:style>
  <w:style w:type="paragraph" w:styleId="8">
    <w:name w:val="Body Text"/>
    <w:basedOn w:val="1"/>
    <w:next w:val="1"/>
    <w:qFormat/>
    <w:uiPriority w:val="0"/>
    <w:pPr>
      <w:spacing w:after="120"/>
    </w:pPr>
    <w:rPr>
      <w:rFonts w:ascii="宋体"/>
      <w:sz w:val="24"/>
      <w:szCs w:val="20"/>
    </w:rPr>
  </w:style>
  <w:style w:type="paragraph" w:styleId="9">
    <w:name w:val="Body Text Indent"/>
    <w:basedOn w:val="1"/>
    <w:next w:val="10"/>
    <w:qFormat/>
    <w:uiPriority w:val="0"/>
    <w:pPr>
      <w:ind w:firstLine="570"/>
      <w:jc w:val="left"/>
    </w:pPr>
    <w:rPr>
      <w:sz w:val="28"/>
    </w:rPr>
  </w:style>
  <w:style w:type="paragraph" w:styleId="10">
    <w:name w:val="envelope return"/>
    <w:basedOn w:val="1"/>
    <w:qFormat/>
    <w:uiPriority w:val="0"/>
    <w:pPr>
      <w:spacing w:before="50" w:beforeLines="50" w:line="240" w:lineRule="auto"/>
      <w:jc w:val="left"/>
    </w:pPr>
    <w:rPr>
      <w:rFonts w:ascii="Arial" w:hAnsi="Arial" w:cs="Arial"/>
      <w:snapToGrid w:val="0"/>
      <w:kern w:val="0"/>
    </w:rPr>
  </w:style>
  <w:style w:type="paragraph" w:styleId="11">
    <w:name w:val="List 2"/>
    <w:basedOn w:val="1"/>
    <w:qFormat/>
    <w:uiPriority w:val="0"/>
    <w:pPr>
      <w:ind w:left="100" w:leftChars="200" w:hanging="200" w:hangingChars="200"/>
      <w:contextualSpacing/>
    </w:pPr>
    <w:rPr>
      <w:rFonts w:ascii="Times New Roman" w:hAnsi="Times New Roman"/>
      <w:szCs w:val="24"/>
    </w:rPr>
  </w:style>
  <w:style w:type="paragraph" w:styleId="12">
    <w:name w:val="Date"/>
    <w:basedOn w:val="1"/>
    <w:next w:val="1"/>
    <w:qFormat/>
    <w:uiPriority w:val="0"/>
    <w:pPr>
      <w:ind w:left="100" w:leftChars="2500"/>
    </w:pPr>
  </w:style>
  <w:style w:type="paragraph" w:styleId="13">
    <w:name w:val="footer"/>
    <w:basedOn w:val="1"/>
    <w:unhideWhenUsed/>
    <w:qFormat/>
    <w:uiPriority w:val="0"/>
    <w:pPr>
      <w:tabs>
        <w:tab w:val="center" w:pos="4153"/>
        <w:tab w:val="right" w:pos="8306"/>
      </w:tabs>
      <w:snapToGrid w:val="0"/>
      <w:jc w:val="left"/>
    </w:pPr>
    <w:rPr>
      <w:rFonts w:ascii="Times New Roman" w:hAnsi="Times New Roman" w:eastAsia="Times New Roman"/>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Times New Roman"/>
      <w:sz w:val="18"/>
      <w:szCs w:val="18"/>
    </w:rPr>
  </w:style>
  <w:style w:type="paragraph" w:styleId="15">
    <w:name w:val="toc 1"/>
    <w:basedOn w:val="1"/>
    <w:next w:val="1"/>
    <w:qFormat/>
    <w:uiPriority w:val="39"/>
  </w:style>
  <w:style w:type="paragraph" w:styleId="16">
    <w:name w:val="Body Text Indent 3"/>
    <w:basedOn w:val="1"/>
    <w:qFormat/>
    <w:uiPriority w:val="0"/>
    <w:pPr>
      <w:keepNext w:val="0"/>
      <w:keepLines w:val="0"/>
      <w:widowControl w:val="0"/>
      <w:suppressLineNumbers w:val="0"/>
      <w:spacing w:before="0" w:beforeAutospacing="0" w:after="0" w:afterAutospacing="0"/>
      <w:ind w:left="0" w:right="0" w:firstLine="570"/>
      <w:jc w:val="both"/>
    </w:pPr>
    <w:rPr>
      <w:rFonts w:hint="eastAsia" w:ascii="宋体" w:hAnsi="Calibri" w:eastAsia="宋体" w:cs="Times New Roman"/>
      <w:kern w:val="2"/>
      <w:sz w:val="24"/>
      <w:szCs w:val="24"/>
      <w:lang w:val="en-US" w:eastAsia="zh-CN" w:bidi="ar"/>
    </w:rPr>
  </w:style>
  <w:style w:type="paragraph" w:styleId="17">
    <w:name w:val="toc 2"/>
    <w:basedOn w:val="1"/>
    <w:next w:val="1"/>
    <w:semiHidden/>
    <w:qFormat/>
    <w:uiPriority w:val="0"/>
    <w:pPr>
      <w:snapToGrid w:val="0"/>
      <w:spacing w:before="156" w:after="156"/>
      <w:outlineLvl w:val="0"/>
    </w:pPr>
    <w:rPr>
      <w:rFonts w:ascii="仿宋_GB2312" w:hAnsi="Times New Roman" w:eastAsia="仿宋_GB2312"/>
      <w:b/>
      <w:snapToGrid w:val="0"/>
      <w:kern w:val="0"/>
      <w:sz w:val="28"/>
      <w:szCs w:val="28"/>
    </w:r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Body Text First Indent"/>
    <w:basedOn w:val="8"/>
    <w:next w:val="1"/>
    <w:qFormat/>
    <w:uiPriority w:val="0"/>
    <w:pPr>
      <w:tabs>
        <w:tab w:val="left" w:pos="720"/>
      </w:tabs>
      <w:adjustRightInd/>
      <w:spacing w:after="120" w:line="240" w:lineRule="auto"/>
      <w:ind w:firstLine="420" w:firstLineChars="100"/>
      <w:textAlignment w:val="auto"/>
    </w:pPr>
    <w:rPr>
      <w:rFonts w:ascii="Calibri"/>
      <w:kern w:val="2"/>
      <w:sz w:val="21"/>
      <w:szCs w:val="24"/>
    </w:rPr>
  </w:style>
  <w:style w:type="paragraph" w:styleId="20">
    <w:name w:val="Body Text First Indent 2"/>
    <w:basedOn w:val="9"/>
    <w:next w:val="1"/>
    <w:unhideWhenUsed/>
    <w:qFormat/>
    <w:uiPriority w:val="99"/>
    <w:pPr>
      <w:tabs>
        <w:tab w:val="left" w:pos="0"/>
      </w:tabs>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unhideWhenUsed/>
    <w:qFormat/>
    <w:uiPriority w:val="99"/>
    <w:rPr>
      <w:color w:val="0563C1" w:themeColor="hyperlink"/>
      <w:u w:val="single"/>
      <w14:textFill>
        <w14:solidFill>
          <w14:schemeClr w14:val="hlink"/>
        </w14:solidFill>
      </w14:textFill>
    </w:rPr>
  </w:style>
  <w:style w:type="paragraph" w:customStyle="1" w:styleId="26">
    <w:name w:val="四级标题"/>
    <w:basedOn w:val="12"/>
    <w:qFormat/>
    <w:uiPriority w:val="0"/>
    <w:pPr>
      <w:spacing w:line="360" w:lineRule="auto"/>
      <w:ind w:left="0" w:leftChars="0"/>
    </w:pPr>
    <w:rPr>
      <w:rFonts w:eastAsia="黑体"/>
      <w:sz w:val="24"/>
      <w:szCs w:val="20"/>
    </w:rPr>
  </w:style>
  <w:style w:type="paragraph" w:customStyle="1" w:styleId="27">
    <w:name w:val="标题 5（有编号）（绿盟科技）"/>
    <w:basedOn w:val="1"/>
    <w:next w:val="28"/>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table" w:customStyle="1" w:styleId="29">
    <w:name w:val="网格型2"/>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WPSOffice手动目录 1"/>
    <w:qFormat/>
    <w:uiPriority w:val="0"/>
    <w:rPr>
      <w:rFonts w:asciiTheme="minorHAnsi" w:hAnsiTheme="minorHAnsi" w:eastAsiaTheme="minorEastAsia" w:cstheme="minorBidi"/>
      <w:lang w:val="en-US" w:eastAsia="zh-CN" w:bidi="ar-SA"/>
    </w:rPr>
  </w:style>
  <w:style w:type="paragraph" w:customStyle="1" w:styleId="31">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paragraph" w:customStyle="1" w:styleId="32">
    <w:name w:val="报告标题2"/>
    <w:basedOn w:val="1"/>
    <w:qFormat/>
    <w:uiPriority w:val="0"/>
    <w:pPr>
      <w:keepNext/>
      <w:keepLines/>
      <w:numPr>
        <w:ilvl w:val="1"/>
        <w:numId w:val="3"/>
      </w:numPr>
      <w:spacing w:before="50" w:beforeLines="50"/>
      <w:outlineLvl w:val="1"/>
    </w:pPr>
    <w:rPr>
      <w:sz w:val="30"/>
      <w:szCs w:val="28"/>
    </w:rPr>
  </w:style>
  <w:style w:type="paragraph" w:customStyle="1" w:styleId="33">
    <w:name w:val="报告标题3"/>
    <w:basedOn w:val="1"/>
    <w:qFormat/>
    <w:uiPriority w:val="0"/>
    <w:pPr>
      <w:numPr>
        <w:ilvl w:val="2"/>
        <w:numId w:val="3"/>
      </w:numPr>
      <w:spacing w:before="50" w:beforeLines="50"/>
      <w:outlineLvl w:val="2"/>
    </w:pPr>
    <w:rPr>
      <w:sz w:val="28"/>
      <w:szCs w:val="28"/>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5733</Words>
  <Characters>6307</Characters>
  <Lines>49</Lines>
  <Paragraphs>14</Paragraphs>
  <TotalTime>11</TotalTime>
  <ScaleCrop>false</ScaleCrop>
  <LinksUpToDate>false</LinksUpToDate>
  <CharactersWithSpaces>6602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2025-05-07T03:02:00Z</dcterms:created>
  <dc:creator>DELL</dc:creator>
  <cp:lastModifiedBy>刘继行</cp:lastModifiedBy>
  <dcterms:modified xsi:type="dcterms:W3CDTF">2026-01-21T00:44:14Z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323D7B3373FB7412876E6469F5DF0820_43</vt:lpwstr>
  </property>
  <property fmtid="{D5CDD505-2E9C-101B-9397-08002B2CF9AE}" pid="4" name="KSOTemplateDocerSaveRecord">
    <vt:lpwstr>eyJoZGlkIjoiYzI3MGUyNjNlZjJmODVhN2U3MmNhMDYzNDAyNDNhZjciLCJ1c2VySWQiOiIxMjcxNDcxMzM3In0=</vt:lpwstr>
  </property>
</Properties>
</file>