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0B01B">
      <w:pPr>
        <w:keepNext w:val="0"/>
        <w:keepLines w:val="0"/>
        <w:widowControl/>
        <w:suppressLineNumbers w:val="0"/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停车场委托管理服务内容及考核细则</w:t>
      </w:r>
    </w:p>
    <w:p w14:paraId="3C92C8EB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一、委托管理范围</w:t>
      </w:r>
    </w:p>
    <w:p w14:paraId="6B7770E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甲方将位于泸州市蜀泸大道28号的地下停车场，以及停车场上方属于办公楼红线范围内的地面道路、景观、照明、绿化、围墙、地面停车位及全部附属设施设备，整体委托乙方统一管理。具体包含以下两项：</w:t>
      </w:r>
    </w:p>
    <w:p w14:paraId="3E351D9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1. 地下停车场全域场地及全部配套附属设施设备；</w:t>
      </w:r>
    </w:p>
    <w:p w14:paraId="42CEDA7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2. 办公楼红线范围内，停车场上方的地面道路、景观、照明、绿化、围墙、地面停车位及对应全部附属设施设备。</w:t>
      </w:r>
    </w:p>
    <w:p w14:paraId="281B8EFF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二、整体管理权责</w:t>
      </w:r>
    </w:p>
    <w:p w14:paraId="0E8037D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1. 乙方接受甲方委托乙方接受甲方委托，代为履行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《停车位租赁合同》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项下甲方全部现场管理权利与义务（经营性事项除外）。其中合同签订、租金收缴、费用退付等经营性工作由甲方自行独立承担；除此以外，《停车位租赁合同》约定应由甲方承担的全部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现场管理、秩序管控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等相关权利与义务，均由乙方全权负责履行。</w:t>
      </w:r>
    </w:p>
    <w:p w14:paraId="47D3830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2. 乙方须建立健全停车场管理制度、岗位岗位职责，将岗位责任人姓名、证件照片、联系方式公示于停车场出入口显眼位置，保障停车场常态化规范、平稳、安全运行。</w:t>
      </w:r>
    </w:p>
    <w:p w14:paraId="1C72629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3. 乙方工作人员需文明执勤、规范服务，自主处置场内车辆秩序问题与停车纠纷。一般性纠纷由乙方现场协调解决，无法妥善处置、存在治安风险的重大纠纷，须及时报警处理，杜绝产生客户投诉。</w:t>
      </w:r>
    </w:p>
    <w:p w14:paraId="5F85502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4. 乙方配备专职管理人员并报甲方备案，执行24小时在岗轮值、全域常态化巡查制度，引导车辆规范停放至承租车位，如实完整记录日常巡查、车辆管理等台账资料，留存归档备查。</w:t>
      </w:r>
    </w:p>
    <w:p w14:paraId="6714FA2E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三、设施设备运维管理</w:t>
      </w:r>
    </w:p>
    <w:p w14:paraId="034D60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1. 乙方负责保障地下停车场通道通畅，确保出入口道闸系统、供电系统、通风系统、排水系统（含潜水泵、控制箱）、监控系统、照明系统、消防系统等全套附属设施设备正常启停、稳定运行。</w:t>
      </w:r>
    </w:p>
    <w:p w14:paraId="2C307C4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2. 严格落实消防安全管理规定，安排持有有效《消防设施操作员》证书的专职人员，负责地下车库消防主机及所有消防设施设备的日常巡查、值守、检查工作，全面落实消防安全管控责任。</w:t>
      </w:r>
    </w:p>
    <w:p w14:paraId="5823C98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3. 乙方在日常巡查中，若发现监控、照明、道闸、排水、通风、消防等设施设备出现故障、破损、缺陷等问题，须第一时间通过书面或电话正式告知方式报备甲方管理人员。因乙方巡查失职、漏检，或发现隐患未及时上报，导致设施损毁、安全事故及各类财产损失的，所有经济损失及相关责任由乙方全额承担。</w:t>
      </w:r>
    </w:p>
    <w:p w14:paraId="6ECC06FC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四、现场秩序与安全管理</w:t>
      </w:r>
    </w:p>
    <w:p w14:paraId="36EE5A9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1. 乙方应严格落实停车场出入口人车分流管理要求，规范场内进出秩序，保障管理区域内人员、车辆通行安全。严禁自行车、电瓶车及各类杂物进入地下停车场。</w:t>
      </w:r>
    </w:p>
    <w:p w14:paraId="77A5AC6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2. 乙方应建立完善承租车位车主信息档案，留存于停车场管理岗位，用于应急救援、险情疏散等应急场景；停车场内发生车辆擦刮、碰撞等交通事故时，乙方须第一时间固定现场、调取监控、协助调解，无法调解的及时报警处置，保障场内通行秩序通畅。</w:t>
      </w:r>
    </w:p>
    <w:p w14:paraId="260FB1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3. 如遇降雨天气，乙方应加密场地巡查频次，及时完成场地积水清理工作；预判场地存在积水、淹水风险时，第一时间通知车主挪车避险，并同步上报甲方管理人员，防范车辆泡水损毁风险。</w:t>
      </w:r>
    </w:p>
    <w:p w14:paraId="19CE822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4. 乙方须在停车场醒目位置张贴安全警示公告，提示车主勿在车内留存现金、贵重物品；严禁闲杂人员进场滞留；严禁易燃易爆、剧毒危险品车辆、超高超限车辆、漏水漏油故障车辆进入停车场停放。</w:t>
      </w:r>
    </w:p>
    <w:p w14:paraId="499648C8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五、专项车位及场地管理</w:t>
      </w:r>
    </w:p>
    <w:p w14:paraId="1AC8EA2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1. 乙方负责办公楼临小区侧红线范围内地面停车位管理，引导所有车辆在车位划线区域内规范停放。对违规停车行为及时劝阻、督促整改；对拒不配合整改的车主，须第一时间上报甲方。因乙方管控不到位、未及时上报，造成车辆乱停乱放的，按50-100元/辆扣除当月管理费。</w:t>
      </w:r>
    </w:p>
    <w:p w14:paraId="4DB448D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2. 乙方专项负责交通车专属停车位管理，严禁社会车辆占用专属车位，每出现一次违规占用情况，扣除乙方当月管理费50-100元。</w:t>
      </w:r>
    </w:p>
    <w:p w14:paraId="78C6028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3. 办公楼临小区侧红线范围内道路、绿化区域全域禁止停车，出现车辆违规停放的，按50-100元/车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·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次扣除乙方当月管理费。</w:t>
      </w:r>
    </w:p>
    <w:p w14:paraId="6C269448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六、环境卫生与绿化养护</w:t>
      </w:r>
    </w:p>
    <w:p w14:paraId="51FE5F7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1. 负责地下停车场、地面停车位及管辖范围内所有道路、场地、景观的日常保洁工作，确保场地无垃圾、无杂物、无积水，整体整洁规范。保洁工作不达标、场地脏乱的，按50-100元/次扣除当月管理费。</w:t>
      </w:r>
    </w:p>
    <w:p w14:paraId="4EDA515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2. 负责办公楼红线范围内地面绿植养护工作，常态化开展浇水、除草、杀虫、施肥、修枝等养护作业，保证绿植长势良好、景观整洁美观。未按标准开展养护作业的，按50-100元/次扣除当月管理费。</w:t>
      </w:r>
    </w:p>
    <w:p w14:paraId="2AE6E1C9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七、费用与资产管理规范</w:t>
      </w:r>
    </w:p>
    <w:p w14:paraId="1200AB7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1. 乙方严禁私自对外出租车位、私下收取停车费用，严禁放行非承租车辆违规入场停放。一经核查属实，甲方将没收乙方全部违规所得，并单次扣除乙方当月管理费100-200元；若重复发生同类违规行为，将加倍处罚。</w:t>
      </w:r>
    </w:p>
    <w:p w14:paraId="41F328F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2. 若场内承租户或第三方人为损坏道闸、车位、场地及各类附属设施设备，乙方须第一时间固定证据、追责索赔，必要时报警处置。因乙方巡查、管控失职，未能及时发现损坏、追责索赔，造成甲方财产损失的，全部损失由乙方承担。</w:t>
      </w:r>
    </w:p>
    <w:p w14:paraId="789CB002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八、安全责任界定</w:t>
      </w:r>
    </w:p>
    <w:p w14:paraId="2130709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乙方工作人员在履职、作业、场地管理全过程中，发生的摔伤、触电、高空坠物砸伤及其他各类人身伤害、安全事故，对应的全部安全责任、经济赔偿责任、法律责任均由乙方独立承担，甲方不承担任何连带责任。</w:t>
      </w:r>
    </w:p>
    <w:p w14:paraId="78B3F07F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九、综合考核条款</w:t>
      </w:r>
    </w:p>
    <w:p w14:paraId="6C95A4F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乙方需全面履行本协议约定的场地管理、设施运维、安全防控、秩序维护、保洁绿化等全部服务义务。若因乙方履职疏漏、管理失职、违规操作、隐患处置不及时等原因，导致甲方产生财产损失、安全事故、客户投诉、第三方索赔、行政部门处罚等问题，所有经济损失与法律责任由乙方全额承担。甲方有权依据本细则扣除相应管理费用，情节严重的，甲方有权追究乙方违约责任。</w:t>
      </w:r>
    </w:p>
    <w:p w14:paraId="0EE426D3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十、合同终止附属约定</w:t>
      </w:r>
    </w:p>
    <w:p w14:paraId="63459D3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为保障甲方办公楼物业服务整体性和规范性，本项目依托乙方为甲方办公楼内（地上）的租户提供物业服务开展，若合同期内，乙方与甲方办公楼内（地上）租户终止办公楼物业服务合作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甲方有权单方面解除本项目合同且不承担任何违约责任。</w:t>
      </w:r>
    </w:p>
    <w:p w14:paraId="0273109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2E2CE39-C82F-44A2-A20F-2FD3A2A51A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4CC1866-FFC5-422A-8F8A-9A42C8D13C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074A9"/>
    <w:rsid w:val="14FC3BA8"/>
    <w:rsid w:val="306074A9"/>
    <w:rsid w:val="3B55536B"/>
    <w:rsid w:val="4EBE05F9"/>
    <w:rsid w:val="52031059"/>
    <w:rsid w:val="61DB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2342</Words>
  <Characters>2395</Characters>
  <Lines>0</Lines>
  <Paragraphs>0</Paragraphs>
  <TotalTime>6</TotalTime>
  <ScaleCrop>false</ScaleCrop>
  <LinksUpToDate>false</LinksUpToDate>
  <CharactersWithSpaces>2415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2026-04-30T03:36:00Z</dcterms:created>
  <dc:creator>陈东</dc:creator>
  <cp:lastModifiedBy>陈东</cp:lastModifiedBy>
  <dcterms:modified xsi:type="dcterms:W3CDTF">2026-04-30T05:05:25Z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FE7FE03BCFC547FA9727452398C19350_11</vt:lpwstr>
  </property>
  <property fmtid="{D5CDD505-2E9C-101B-9397-08002B2CF9AE}" pid="4" name="KSOTemplateDocerSaveRecord">
    <vt:lpwstr>eyJoZGlkIjoiNjdiZGZhMTJmMjg3OTgyOWRlOWRhNjQzNjJmY2NlNDEiLCJ1c2VySWQiOiIxNzA5OTg4MDUzIn0=</vt:lpwstr>
  </property>
</Properties>
</file>