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3201F">
      <w:pPr>
        <w:adjustRightInd w:val="0"/>
        <w:spacing w:line="480" w:lineRule="auto"/>
        <w:jc w:val="center"/>
        <w:textAlignment w:val="baseline"/>
        <w:rPr>
          <w:rFonts w:ascii="宋体"/>
          <w:b/>
          <w:kern w:val="0"/>
          <w:sz w:val="44"/>
          <w:szCs w:val="44"/>
        </w:rPr>
      </w:pPr>
      <w:bookmarkStart w:id="0" w:name="_Toc28422952"/>
      <w:bookmarkStart w:id="1" w:name="_Toc507424023"/>
      <w:bookmarkStart w:id="2" w:name="_Toc21853133"/>
      <w:bookmarkStart w:id="3" w:name="_Toc467934798"/>
      <w:bookmarkStart w:id="4" w:name="_Toc506716388"/>
      <w:bookmarkStart w:id="5" w:name="_Toc503403675"/>
      <w:bookmarkStart w:id="6" w:name="_Toc468152298"/>
      <w:bookmarkStart w:id="7" w:name="_Toc19351170"/>
      <w:bookmarkStart w:id="8" w:name="_Toc467895744"/>
      <w:bookmarkStart w:id="9" w:name="_Toc19351667"/>
      <w:bookmarkStart w:id="10" w:name="_Toc506372770"/>
      <w:bookmarkStart w:id="11" w:name="_Toc467989693"/>
      <w:bookmarkStart w:id="12" w:name="_Toc21853790"/>
      <w:bookmarkStart w:id="13" w:name="_Toc19432068"/>
    </w:p>
    <w:bookmarkEnd w:id="0"/>
    <w:bookmarkEnd w:id="1"/>
    <w:bookmarkEnd w:id="2"/>
    <w:bookmarkEnd w:id="3"/>
    <w:bookmarkEnd w:id="4"/>
    <w:bookmarkEnd w:id="5"/>
    <w:bookmarkEnd w:id="6"/>
    <w:bookmarkEnd w:id="7"/>
    <w:bookmarkEnd w:id="8"/>
    <w:bookmarkEnd w:id="9"/>
    <w:bookmarkEnd w:id="10"/>
    <w:bookmarkEnd w:id="11"/>
    <w:bookmarkEnd w:id="12"/>
    <w:bookmarkEnd w:id="13"/>
    <w:p w14:paraId="346C216C">
      <w:pPr>
        <w:spacing w:line="360" w:lineRule="auto"/>
        <w:jc w:val="center"/>
        <w:rPr>
          <w:rFonts w:hint="eastAsia" w:ascii="Times New Roman"/>
          <w:b/>
          <w:sz w:val="48"/>
          <w:szCs w:val="20"/>
        </w:rPr>
      </w:pPr>
    </w:p>
    <w:p w14:paraId="439D07E8">
      <w:pPr>
        <w:spacing w:line="360" w:lineRule="auto"/>
        <w:jc w:val="center"/>
        <w:rPr>
          <w:b/>
          <w:sz w:val="36"/>
          <w:szCs w:val="36"/>
        </w:rPr>
      </w:pPr>
      <w:r>
        <w:rPr>
          <w:rFonts w:hint="eastAsia"/>
          <w:b/>
          <w:sz w:val="36"/>
          <w:szCs w:val="36"/>
        </w:rPr>
        <w:t>四川泸州川南发电有限责任公司</w:t>
      </w:r>
      <w:r>
        <w:rPr>
          <w:rFonts w:hint="eastAsia" w:ascii="宋体" w:hAnsi="宋体"/>
          <w:b/>
          <w:sz w:val="36"/>
          <w:szCs w:val="36"/>
        </w:rPr>
        <w:t>2×600MW机组</w:t>
      </w:r>
    </w:p>
    <w:p w14:paraId="3C7631A0">
      <w:pPr>
        <w:spacing w:line="360" w:lineRule="auto"/>
        <w:jc w:val="center"/>
        <w:rPr>
          <w:b/>
          <w:spacing w:val="-76"/>
          <w:sz w:val="52"/>
          <w:szCs w:val="52"/>
        </w:rPr>
      </w:pPr>
    </w:p>
    <w:p w14:paraId="634DB413">
      <w:pPr>
        <w:spacing w:line="360" w:lineRule="auto"/>
        <w:jc w:val="center"/>
        <w:rPr>
          <w:b/>
          <w:spacing w:val="-76"/>
          <w:sz w:val="52"/>
          <w:szCs w:val="52"/>
        </w:rPr>
      </w:pPr>
    </w:p>
    <w:p w14:paraId="63D5374D">
      <w:pPr>
        <w:spacing w:line="360" w:lineRule="auto"/>
        <w:jc w:val="center"/>
        <w:rPr>
          <w:b/>
          <w:spacing w:val="-76"/>
          <w:sz w:val="52"/>
          <w:szCs w:val="52"/>
        </w:rPr>
      </w:pPr>
    </w:p>
    <w:p w14:paraId="70A5DB09">
      <w:pPr>
        <w:spacing w:line="360" w:lineRule="auto"/>
        <w:jc w:val="center"/>
        <w:rPr>
          <w:rFonts w:hint="default" w:eastAsia="宋体"/>
          <w:b/>
          <w:sz w:val="48"/>
          <w:szCs w:val="48"/>
          <w:lang w:val="en-US" w:eastAsia="zh-CN"/>
        </w:rPr>
      </w:pPr>
      <w:r>
        <w:rPr>
          <w:rFonts w:hint="eastAsia"/>
          <w:b/>
          <w:sz w:val="48"/>
          <w:szCs w:val="48"/>
          <w:lang w:val="en-US" w:eastAsia="zh-CN"/>
        </w:rPr>
        <w:t xml:space="preserve">  #1柴油发电机组维修及控制器改造</w:t>
      </w:r>
    </w:p>
    <w:p w14:paraId="1CF51D86">
      <w:pPr>
        <w:spacing w:line="360" w:lineRule="auto"/>
        <w:jc w:val="center"/>
        <w:rPr>
          <w:rFonts w:hint="eastAsia" w:eastAsia="宋体"/>
          <w:spacing w:val="-76"/>
          <w:sz w:val="48"/>
          <w:szCs w:val="48"/>
          <w:lang w:eastAsia="zh-CN"/>
        </w:rPr>
      </w:pPr>
      <w:r>
        <w:rPr>
          <w:rFonts w:hint="eastAsia"/>
          <w:b/>
          <w:sz w:val="48"/>
          <w:szCs w:val="48"/>
          <w:lang w:eastAsia="zh-CN"/>
        </w:rPr>
        <w:t>技术</w:t>
      </w:r>
      <w:r>
        <w:rPr>
          <w:rFonts w:hint="eastAsia"/>
          <w:b/>
          <w:sz w:val="48"/>
          <w:szCs w:val="48"/>
          <w:lang w:val="en-US" w:eastAsia="zh-CN"/>
        </w:rPr>
        <w:t>规范</w:t>
      </w:r>
      <w:r>
        <w:rPr>
          <w:rFonts w:hint="eastAsia"/>
          <w:b/>
          <w:sz w:val="48"/>
          <w:szCs w:val="48"/>
          <w:lang w:eastAsia="zh-CN"/>
        </w:rPr>
        <w:t>书</w:t>
      </w:r>
    </w:p>
    <w:p w14:paraId="28986E70">
      <w:pPr>
        <w:spacing w:line="360" w:lineRule="auto"/>
        <w:jc w:val="center"/>
        <w:rPr>
          <w:b/>
          <w:sz w:val="48"/>
          <w:szCs w:val="20"/>
        </w:rPr>
      </w:pPr>
    </w:p>
    <w:p w14:paraId="20DCDFD3">
      <w:pPr>
        <w:overflowPunct w:val="0"/>
        <w:autoSpaceDE w:val="0"/>
        <w:autoSpaceDN w:val="0"/>
        <w:spacing w:line="360" w:lineRule="auto"/>
        <w:jc w:val="center"/>
        <w:outlineLvl w:val="0"/>
        <w:rPr>
          <w:rFonts w:ascii="宋体"/>
          <w:sz w:val="28"/>
        </w:rPr>
      </w:pPr>
    </w:p>
    <w:p w14:paraId="7C581082">
      <w:pPr>
        <w:overflowPunct w:val="0"/>
        <w:autoSpaceDE w:val="0"/>
        <w:autoSpaceDN w:val="0"/>
        <w:spacing w:line="360" w:lineRule="auto"/>
        <w:jc w:val="center"/>
        <w:outlineLvl w:val="0"/>
        <w:rPr>
          <w:rFonts w:hint="eastAsia" w:ascii="宋体"/>
          <w:sz w:val="28"/>
        </w:rPr>
      </w:pPr>
    </w:p>
    <w:p w14:paraId="7757055B">
      <w:pPr>
        <w:overflowPunct w:val="0"/>
        <w:autoSpaceDE w:val="0"/>
        <w:autoSpaceDN w:val="0"/>
        <w:spacing w:line="360" w:lineRule="auto"/>
        <w:jc w:val="center"/>
        <w:outlineLvl w:val="0"/>
        <w:rPr>
          <w:rFonts w:hint="eastAsia" w:ascii="宋体"/>
          <w:sz w:val="28"/>
        </w:rPr>
      </w:pPr>
    </w:p>
    <w:p w14:paraId="69F70AEF">
      <w:pPr>
        <w:overflowPunct w:val="0"/>
        <w:autoSpaceDE w:val="0"/>
        <w:autoSpaceDN w:val="0"/>
        <w:spacing w:line="360" w:lineRule="auto"/>
        <w:jc w:val="center"/>
        <w:outlineLvl w:val="0"/>
        <w:rPr>
          <w:rFonts w:hint="eastAsia" w:ascii="宋体"/>
          <w:sz w:val="28"/>
        </w:rPr>
      </w:pPr>
    </w:p>
    <w:p w14:paraId="1270BCA9">
      <w:pPr>
        <w:overflowPunct w:val="0"/>
        <w:autoSpaceDE w:val="0"/>
        <w:autoSpaceDN w:val="0"/>
        <w:spacing w:line="360" w:lineRule="auto"/>
        <w:jc w:val="center"/>
        <w:outlineLvl w:val="0"/>
        <w:rPr>
          <w:rFonts w:hint="eastAsia" w:ascii="宋体"/>
          <w:sz w:val="28"/>
        </w:rPr>
      </w:pPr>
    </w:p>
    <w:p w14:paraId="3203ADD6">
      <w:pPr>
        <w:overflowPunct w:val="0"/>
        <w:autoSpaceDE w:val="0"/>
        <w:autoSpaceDN w:val="0"/>
        <w:spacing w:line="360" w:lineRule="auto"/>
        <w:jc w:val="center"/>
        <w:outlineLvl w:val="0"/>
        <w:rPr>
          <w:rFonts w:hint="eastAsia" w:ascii="宋体"/>
          <w:sz w:val="28"/>
        </w:rPr>
      </w:pPr>
    </w:p>
    <w:p w14:paraId="6C65D45B">
      <w:pPr>
        <w:overflowPunct w:val="0"/>
        <w:autoSpaceDE w:val="0"/>
        <w:autoSpaceDN w:val="0"/>
        <w:spacing w:line="360" w:lineRule="auto"/>
        <w:jc w:val="center"/>
        <w:outlineLvl w:val="0"/>
        <w:rPr>
          <w:rFonts w:hint="eastAsia" w:ascii="宋体"/>
          <w:sz w:val="28"/>
        </w:rPr>
      </w:pPr>
    </w:p>
    <w:p w14:paraId="738B308A">
      <w:pPr>
        <w:overflowPunct w:val="0"/>
        <w:autoSpaceDE w:val="0"/>
        <w:autoSpaceDN w:val="0"/>
        <w:spacing w:line="360" w:lineRule="auto"/>
        <w:jc w:val="center"/>
        <w:outlineLvl w:val="0"/>
        <w:rPr>
          <w:rFonts w:hint="eastAsia" w:ascii="宋体"/>
          <w:sz w:val="28"/>
        </w:rPr>
      </w:pPr>
    </w:p>
    <w:p w14:paraId="76E3FB19">
      <w:pPr>
        <w:overflowPunct w:val="0"/>
        <w:autoSpaceDE w:val="0"/>
        <w:autoSpaceDN w:val="0"/>
        <w:spacing w:line="360" w:lineRule="auto"/>
        <w:jc w:val="center"/>
        <w:outlineLvl w:val="0"/>
        <w:rPr>
          <w:rFonts w:hint="eastAsia" w:ascii="宋体"/>
          <w:sz w:val="36"/>
          <w:szCs w:val="36"/>
        </w:rPr>
      </w:pPr>
    </w:p>
    <w:p w14:paraId="36724739">
      <w:pPr>
        <w:overflowPunct w:val="0"/>
        <w:autoSpaceDE w:val="0"/>
        <w:autoSpaceDN w:val="0"/>
        <w:spacing w:line="360" w:lineRule="auto"/>
        <w:jc w:val="center"/>
        <w:outlineLvl w:val="0"/>
        <w:rPr>
          <w:rFonts w:hint="eastAsia" w:ascii="宋体"/>
          <w:sz w:val="36"/>
          <w:szCs w:val="36"/>
        </w:rPr>
      </w:pPr>
    </w:p>
    <w:p w14:paraId="1A3D37D4">
      <w:pPr>
        <w:tabs>
          <w:tab w:val="left" w:pos="600"/>
        </w:tabs>
        <w:snapToGrid w:val="0"/>
        <w:spacing w:line="360" w:lineRule="auto"/>
        <w:ind w:firstLine="1102" w:firstLineChars="343"/>
        <w:jc w:val="center"/>
        <w:rPr>
          <w:rFonts w:hint="eastAsia" w:ascii="宋体" w:hAnsi="宋体"/>
          <w:b/>
          <w:bCs/>
          <w:sz w:val="32"/>
          <w:szCs w:val="32"/>
        </w:rPr>
      </w:pPr>
      <w:r>
        <w:rPr>
          <w:rFonts w:hint="eastAsia" w:ascii="宋体" w:hAnsi="宋体"/>
          <w:b/>
          <w:bCs/>
          <w:sz w:val="32"/>
          <w:szCs w:val="32"/>
        </w:rPr>
        <w:t>四川泸州川南发电有限责任公司</w:t>
      </w:r>
    </w:p>
    <w:p w14:paraId="04A4AB0B">
      <w:pPr>
        <w:tabs>
          <w:tab w:val="left" w:pos="600"/>
        </w:tabs>
        <w:snapToGrid w:val="0"/>
        <w:spacing w:line="360" w:lineRule="auto"/>
        <w:ind w:firstLine="472" w:firstLineChars="147"/>
        <w:jc w:val="center"/>
        <w:rPr>
          <w:rFonts w:hint="eastAsia" w:ascii="宋体" w:hAnsi="宋体" w:eastAsia="宋体"/>
          <w:b/>
          <w:sz w:val="32"/>
          <w:szCs w:val="32"/>
          <w:lang w:eastAsia="zh-CN"/>
        </w:rPr>
      </w:pPr>
      <w:r>
        <w:rPr>
          <w:rFonts w:hint="eastAsia" w:ascii="宋体" w:hAnsi="宋体"/>
          <w:b/>
          <w:sz w:val="32"/>
          <w:szCs w:val="32"/>
        </w:rPr>
        <w:t>二〇</w:t>
      </w:r>
      <w:r>
        <w:rPr>
          <w:rFonts w:hint="eastAsia" w:ascii="宋体" w:hAnsi="宋体"/>
          <w:b/>
          <w:sz w:val="32"/>
          <w:szCs w:val="32"/>
          <w:lang w:val="en-US" w:eastAsia="zh-CN"/>
        </w:rPr>
        <w:t>二六</w:t>
      </w:r>
      <w:r>
        <w:rPr>
          <w:rFonts w:hint="eastAsia" w:ascii="宋体" w:hAnsi="宋体"/>
          <w:b/>
          <w:sz w:val="32"/>
          <w:szCs w:val="32"/>
        </w:rPr>
        <w:t>年</w:t>
      </w:r>
      <w:r>
        <w:rPr>
          <w:rFonts w:hint="eastAsia" w:ascii="宋体" w:hAnsi="宋体"/>
          <w:b/>
          <w:sz w:val="32"/>
          <w:szCs w:val="32"/>
          <w:lang w:val="en-US" w:eastAsia="zh-CN"/>
        </w:rPr>
        <w:t>四</w:t>
      </w:r>
      <w:r>
        <w:rPr>
          <w:rFonts w:hint="eastAsia" w:ascii="宋体" w:hAnsi="宋体"/>
          <w:b/>
          <w:sz w:val="32"/>
          <w:szCs w:val="32"/>
        </w:rPr>
        <w:t>月</w:t>
      </w:r>
    </w:p>
    <w:p w14:paraId="406527EB">
      <w:pPr>
        <w:tabs>
          <w:tab w:val="left" w:pos="600"/>
        </w:tabs>
        <w:snapToGrid w:val="0"/>
        <w:spacing w:line="360" w:lineRule="auto"/>
        <w:ind w:firstLine="472" w:firstLineChars="147"/>
        <w:jc w:val="center"/>
        <w:rPr>
          <w:rFonts w:hint="eastAsia" w:ascii="宋体" w:hAnsi="宋体"/>
          <w:b/>
          <w:sz w:val="32"/>
          <w:szCs w:val="32"/>
        </w:rPr>
      </w:pPr>
    </w:p>
    <w:p w14:paraId="529961CE">
      <w:pPr>
        <w:spacing w:line="360" w:lineRule="auto"/>
        <w:rPr>
          <w:rFonts w:hint="eastAsia" w:ascii="Times New Roman" w:hAnsi="Times New Roman"/>
          <w:szCs w:val="20"/>
        </w:rPr>
        <w:sectPr>
          <w:headerReference r:id="rId3" w:type="default"/>
          <w:pgSz w:w="11906" w:h="16838"/>
          <w:pgMar w:top="1440" w:right="1800" w:bottom="1440" w:left="1800" w:header="851" w:footer="992" w:gutter="0"/>
          <w:pgNumType w:start="0"/>
          <w:cols w:space="720" w:num="1"/>
          <w:docGrid w:type="lines" w:linePitch="312" w:charSpace="0"/>
        </w:sectPr>
      </w:pPr>
    </w:p>
    <w:p w14:paraId="6D81BD36">
      <w:pPr>
        <w:numPr>
          <w:ilvl w:val="0"/>
          <w:numId w:val="3"/>
        </w:numPr>
        <w:spacing w:line="360" w:lineRule="auto"/>
        <w:rPr>
          <w:rFonts w:ascii="宋体" w:hAnsi="宋体"/>
          <w:b/>
          <w:color w:val="000000"/>
          <w:sz w:val="24"/>
          <w:szCs w:val="24"/>
        </w:rPr>
      </w:pPr>
      <w:r>
        <w:rPr>
          <w:rFonts w:hint="eastAsia" w:ascii="宋体" w:hAnsi="宋体"/>
          <w:b/>
          <w:color w:val="000000"/>
          <w:sz w:val="24"/>
          <w:szCs w:val="24"/>
        </w:rPr>
        <w:t>总则</w:t>
      </w:r>
    </w:p>
    <w:p w14:paraId="771F76FA">
      <w:pPr>
        <w:numPr>
          <w:ilvl w:val="1"/>
          <w:numId w:val="3"/>
        </w:numPr>
        <w:spacing w:line="360" w:lineRule="auto"/>
        <w:rPr>
          <w:rFonts w:hint="eastAsia" w:ascii="宋体" w:hAnsi="宋体"/>
          <w:sz w:val="24"/>
          <w:szCs w:val="24"/>
        </w:rPr>
      </w:pPr>
      <w:r>
        <w:rPr>
          <w:rFonts w:hint="eastAsia" w:ascii="宋体" w:hAnsi="宋体"/>
          <w:sz w:val="24"/>
          <w:szCs w:val="24"/>
        </w:rPr>
        <w:t>本</w:t>
      </w:r>
      <w:r>
        <w:rPr>
          <w:rFonts w:hint="eastAsia" w:ascii="宋体" w:hAnsi="宋体"/>
          <w:sz w:val="24"/>
          <w:szCs w:val="24"/>
          <w:lang w:eastAsia="zh-CN"/>
        </w:rPr>
        <w:t>技术规范书</w:t>
      </w:r>
      <w:r>
        <w:rPr>
          <w:rFonts w:hint="eastAsia" w:ascii="宋体" w:hAnsi="宋体"/>
          <w:sz w:val="24"/>
          <w:szCs w:val="24"/>
        </w:rPr>
        <w:t>适用于</w:t>
      </w:r>
      <w:r>
        <w:rPr>
          <w:rFonts w:hint="eastAsia" w:ascii="宋体" w:hAnsi="宋体"/>
          <w:sz w:val="24"/>
          <w:szCs w:val="24"/>
          <w:lang w:eastAsia="zh-CN"/>
        </w:rPr>
        <w:t>四川泸州川南发电有限责任公司</w:t>
      </w:r>
      <w:r>
        <w:rPr>
          <w:rFonts w:hint="eastAsia" w:ascii="宋体" w:hAnsi="宋体" w:eastAsia="宋体" w:cs="Times New Roman"/>
          <w:sz w:val="24"/>
          <w:szCs w:val="24"/>
        </w:rPr>
        <w:t>2×600MW机组柴油发电机组维修、保养项目</w:t>
      </w:r>
      <w:r>
        <w:rPr>
          <w:rFonts w:hint="eastAsia" w:ascii="宋体" w:hAnsi="宋体"/>
          <w:sz w:val="24"/>
          <w:szCs w:val="24"/>
        </w:rPr>
        <w:t>。它提出了工作内容、</w:t>
      </w:r>
      <w:r>
        <w:rPr>
          <w:rFonts w:hint="eastAsia" w:ascii="宋体" w:hAnsi="宋体"/>
          <w:sz w:val="24"/>
          <w:szCs w:val="24"/>
          <w:lang w:val="en-US" w:eastAsia="zh-CN"/>
        </w:rPr>
        <w:t>验收标准</w:t>
      </w:r>
      <w:r>
        <w:rPr>
          <w:rFonts w:hint="eastAsia" w:ascii="宋体" w:hAnsi="宋体"/>
          <w:sz w:val="24"/>
          <w:szCs w:val="24"/>
        </w:rPr>
        <w:t>、质量控制等方面的技术要求。</w:t>
      </w:r>
    </w:p>
    <w:p w14:paraId="3C784BBD">
      <w:pPr>
        <w:numPr>
          <w:ilvl w:val="1"/>
          <w:numId w:val="3"/>
        </w:numPr>
        <w:spacing w:line="360" w:lineRule="auto"/>
        <w:rPr>
          <w:rFonts w:hint="eastAsia" w:ascii="宋体" w:hAnsi="宋体"/>
          <w:sz w:val="24"/>
          <w:szCs w:val="24"/>
        </w:rPr>
      </w:pPr>
      <w:r>
        <w:rPr>
          <w:rFonts w:hint="eastAsia" w:ascii="宋体" w:hAnsi="宋体"/>
          <w:sz w:val="24"/>
          <w:szCs w:val="24"/>
          <w:lang w:eastAsia="zh-CN"/>
        </w:rPr>
        <w:t>采购人</w:t>
      </w:r>
      <w:r>
        <w:rPr>
          <w:rFonts w:hint="eastAsia" w:ascii="宋体" w:hAnsi="宋体"/>
          <w:sz w:val="24"/>
          <w:szCs w:val="24"/>
        </w:rPr>
        <w:t>在本</w:t>
      </w:r>
      <w:r>
        <w:rPr>
          <w:rFonts w:hint="eastAsia" w:ascii="宋体" w:hAnsi="宋体"/>
          <w:sz w:val="24"/>
          <w:szCs w:val="24"/>
          <w:lang w:eastAsia="zh-CN"/>
        </w:rPr>
        <w:t>技术规范书</w:t>
      </w:r>
      <w:r>
        <w:rPr>
          <w:rFonts w:hint="eastAsia" w:ascii="宋体" w:hAnsi="宋体"/>
          <w:sz w:val="24"/>
          <w:szCs w:val="24"/>
        </w:rPr>
        <w:t>中所提及的要求是最低限度的要求，并未对一切技术细节</w:t>
      </w:r>
      <w:r>
        <w:rPr>
          <w:rFonts w:hint="eastAsia" w:ascii="宋体" w:hAnsi="宋体"/>
          <w:sz w:val="24"/>
          <w:szCs w:val="24"/>
          <w:lang w:val="en-US" w:eastAsia="zh-CN"/>
        </w:rPr>
        <w:t>作</w:t>
      </w:r>
      <w:r>
        <w:rPr>
          <w:rFonts w:hint="eastAsia" w:ascii="宋体" w:hAnsi="宋体"/>
          <w:sz w:val="24"/>
          <w:szCs w:val="24"/>
        </w:rPr>
        <w:t>出规定，也未充分地详述有关标准和规范条文，但</w:t>
      </w:r>
      <w:r>
        <w:rPr>
          <w:rFonts w:hint="eastAsia" w:ascii="宋体" w:hAnsi="宋体"/>
          <w:sz w:val="24"/>
          <w:szCs w:val="24"/>
          <w:lang w:eastAsia="zh-CN"/>
        </w:rPr>
        <w:t>响应人</w:t>
      </w:r>
      <w:r>
        <w:rPr>
          <w:rFonts w:hint="eastAsia" w:ascii="宋体" w:hAnsi="宋体"/>
          <w:sz w:val="24"/>
          <w:szCs w:val="24"/>
        </w:rPr>
        <w:t>应保证提供符合本</w:t>
      </w:r>
      <w:r>
        <w:rPr>
          <w:rFonts w:hint="eastAsia" w:ascii="宋体" w:hAnsi="宋体"/>
          <w:sz w:val="24"/>
          <w:szCs w:val="24"/>
          <w:lang w:eastAsia="zh-CN"/>
        </w:rPr>
        <w:t>技术规范书</w:t>
      </w:r>
      <w:r>
        <w:rPr>
          <w:rFonts w:hint="eastAsia" w:ascii="宋体" w:hAnsi="宋体"/>
          <w:sz w:val="24"/>
          <w:szCs w:val="24"/>
        </w:rPr>
        <w:t>和现行</w:t>
      </w:r>
      <w:r>
        <w:rPr>
          <w:rFonts w:hint="eastAsia" w:ascii="宋体" w:hAnsi="宋体"/>
          <w:sz w:val="24"/>
          <w:szCs w:val="24"/>
          <w:lang w:val="en-US" w:eastAsia="zh-CN"/>
        </w:rPr>
        <w:t>行</w:t>
      </w:r>
      <w:r>
        <w:rPr>
          <w:rFonts w:hint="eastAsia" w:ascii="宋体" w:hAnsi="宋体"/>
          <w:sz w:val="24"/>
          <w:szCs w:val="24"/>
        </w:rPr>
        <w:t>业标准的服务。</w:t>
      </w:r>
    </w:p>
    <w:p w14:paraId="6E3E304F">
      <w:pPr>
        <w:numPr>
          <w:ilvl w:val="1"/>
          <w:numId w:val="3"/>
        </w:numPr>
        <w:spacing w:line="360" w:lineRule="auto"/>
        <w:rPr>
          <w:rFonts w:hint="eastAsia" w:ascii="宋体" w:hAnsi="宋体"/>
          <w:sz w:val="24"/>
          <w:szCs w:val="24"/>
        </w:rPr>
      </w:pPr>
      <w:r>
        <w:rPr>
          <w:rFonts w:hint="eastAsia" w:ascii="宋体" w:hAnsi="宋体"/>
          <w:sz w:val="24"/>
          <w:szCs w:val="24"/>
          <w:lang w:eastAsia="zh-CN"/>
        </w:rPr>
        <w:t>响应人</w:t>
      </w:r>
      <w:r>
        <w:rPr>
          <w:rFonts w:hint="eastAsia" w:ascii="宋体" w:hAnsi="宋体"/>
          <w:sz w:val="24"/>
          <w:szCs w:val="24"/>
        </w:rPr>
        <w:t>应对其工作范围内质量、</w:t>
      </w:r>
      <w:r>
        <w:rPr>
          <w:rFonts w:hint="eastAsia" w:ascii="宋体" w:hAnsi="宋体"/>
          <w:sz w:val="24"/>
          <w:szCs w:val="24"/>
          <w:lang w:val="en-US" w:eastAsia="zh-CN"/>
        </w:rPr>
        <w:t>进度、</w:t>
      </w:r>
      <w:r>
        <w:rPr>
          <w:rFonts w:hint="eastAsia" w:ascii="宋体" w:hAnsi="宋体"/>
          <w:sz w:val="24"/>
          <w:szCs w:val="24"/>
        </w:rPr>
        <w:t>人身和设备安全、环境保护负全责。</w:t>
      </w:r>
    </w:p>
    <w:p w14:paraId="3528866E">
      <w:pPr>
        <w:numPr>
          <w:ilvl w:val="1"/>
          <w:numId w:val="3"/>
        </w:numPr>
        <w:spacing w:line="360" w:lineRule="auto"/>
        <w:rPr>
          <w:rFonts w:hint="eastAsia" w:ascii="宋体" w:hAnsi="宋体"/>
          <w:sz w:val="24"/>
          <w:szCs w:val="24"/>
        </w:rPr>
      </w:pPr>
      <w:r>
        <w:rPr>
          <w:rFonts w:hint="eastAsia" w:ascii="宋体" w:hAnsi="宋体"/>
          <w:sz w:val="24"/>
          <w:szCs w:val="24"/>
          <w:lang w:eastAsia="zh-CN"/>
        </w:rPr>
        <w:t>响应人</w:t>
      </w:r>
      <w:r>
        <w:rPr>
          <w:rFonts w:hint="eastAsia" w:ascii="宋体" w:hAnsi="宋体"/>
          <w:sz w:val="24"/>
          <w:szCs w:val="24"/>
        </w:rPr>
        <w:t>须执行本</w:t>
      </w:r>
      <w:r>
        <w:rPr>
          <w:rFonts w:hint="eastAsia" w:ascii="宋体" w:hAnsi="宋体"/>
          <w:sz w:val="24"/>
          <w:szCs w:val="24"/>
          <w:lang w:val="en-US" w:eastAsia="zh-CN"/>
        </w:rPr>
        <w:t>规范书</w:t>
      </w:r>
      <w:r>
        <w:rPr>
          <w:rFonts w:hint="eastAsia" w:ascii="宋体" w:hAnsi="宋体"/>
          <w:sz w:val="24"/>
          <w:szCs w:val="24"/>
        </w:rPr>
        <w:t>所列的各项标准。本</w:t>
      </w:r>
      <w:r>
        <w:rPr>
          <w:rFonts w:hint="eastAsia" w:ascii="宋体" w:hAnsi="宋体"/>
          <w:sz w:val="24"/>
          <w:szCs w:val="24"/>
          <w:lang w:val="en-US" w:eastAsia="zh-CN"/>
        </w:rPr>
        <w:t>规范书</w:t>
      </w:r>
      <w:r>
        <w:rPr>
          <w:rFonts w:hint="eastAsia" w:ascii="宋体" w:hAnsi="宋体"/>
          <w:sz w:val="24"/>
          <w:szCs w:val="24"/>
        </w:rPr>
        <w:t>中未提及的内容均应满足或优于本</w:t>
      </w:r>
      <w:r>
        <w:rPr>
          <w:rFonts w:hint="eastAsia" w:ascii="宋体" w:hAnsi="宋体"/>
          <w:sz w:val="24"/>
          <w:szCs w:val="24"/>
          <w:lang w:val="en-US" w:eastAsia="zh-CN"/>
        </w:rPr>
        <w:t>规范书</w:t>
      </w:r>
      <w:r>
        <w:rPr>
          <w:rFonts w:hint="eastAsia" w:ascii="宋体" w:hAnsi="宋体"/>
          <w:sz w:val="24"/>
          <w:szCs w:val="24"/>
        </w:rPr>
        <w:t>所列的国家标准、行业标准和有关的国际标准。本设备</w:t>
      </w:r>
      <w:r>
        <w:rPr>
          <w:rFonts w:hint="eastAsia" w:ascii="宋体" w:hAnsi="宋体"/>
          <w:sz w:val="24"/>
          <w:szCs w:val="24"/>
          <w:lang w:eastAsia="zh-CN"/>
        </w:rPr>
        <w:t>技术规范书</w:t>
      </w:r>
      <w:r>
        <w:rPr>
          <w:rFonts w:hint="eastAsia" w:ascii="宋体" w:hAnsi="宋体"/>
          <w:sz w:val="24"/>
          <w:szCs w:val="24"/>
        </w:rPr>
        <w:t>所使用的标准如遇与</w:t>
      </w:r>
      <w:r>
        <w:rPr>
          <w:rFonts w:hint="eastAsia" w:ascii="宋体" w:hAnsi="宋体"/>
          <w:sz w:val="24"/>
          <w:szCs w:val="24"/>
          <w:lang w:eastAsia="zh-CN"/>
        </w:rPr>
        <w:t>响应人</w:t>
      </w:r>
      <w:r>
        <w:rPr>
          <w:rFonts w:hint="eastAsia" w:ascii="宋体" w:hAnsi="宋体"/>
          <w:sz w:val="24"/>
          <w:szCs w:val="24"/>
        </w:rPr>
        <w:t>所执行的标准不一致时，按较高标准执行。</w:t>
      </w:r>
    </w:p>
    <w:p w14:paraId="17D42ADF">
      <w:pPr>
        <w:numPr>
          <w:ilvl w:val="1"/>
          <w:numId w:val="3"/>
        </w:numPr>
        <w:spacing w:line="360" w:lineRule="auto"/>
        <w:rPr>
          <w:rFonts w:hint="eastAsia" w:ascii="宋体" w:hAnsi="宋体"/>
          <w:color w:val="auto"/>
          <w:sz w:val="24"/>
          <w:szCs w:val="24"/>
        </w:rPr>
      </w:pPr>
      <w:r>
        <w:rPr>
          <w:rFonts w:hint="eastAsia" w:ascii="宋体" w:hAnsi="宋体"/>
          <w:sz w:val="24"/>
          <w:szCs w:val="24"/>
          <w:lang w:val="en-US" w:eastAsia="zh-CN"/>
        </w:rPr>
        <w:t>响应人中标后，双方将以</w:t>
      </w:r>
      <w:r>
        <w:rPr>
          <w:rFonts w:hint="eastAsia" w:ascii="宋体" w:hAnsi="宋体"/>
          <w:sz w:val="24"/>
          <w:szCs w:val="24"/>
        </w:rPr>
        <w:t>本</w:t>
      </w:r>
      <w:r>
        <w:rPr>
          <w:rFonts w:hint="eastAsia" w:ascii="宋体" w:hAnsi="宋体"/>
          <w:sz w:val="24"/>
          <w:szCs w:val="24"/>
          <w:lang w:eastAsia="zh-CN"/>
        </w:rPr>
        <w:t>技术规范书</w:t>
      </w:r>
      <w:r>
        <w:rPr>
          <w:rFonts w:hint="eastAsia" w:ascii="宋体" w:hAnsi="宋体"/>
          <w:sz w:val="24"/>
          <w:szCs w:val="24"/>
          <w:lang w:val="en-US" w:eastAsia="zh-CN"/>
        </w:rPr>
        <w:t>为蓝本协商达成一致的技术协议</w:t>
      </w:r>
      <w:r>
        <w:rPr>
          <w:rFonts w:hint="eastAsia" w:ascii="宋体" w:hAnsi="宋体"/>
          <w:sz w:val="24"/>
          <w:szCs w:val="24"/>
        </w:rPr>
        <w:t>作为合同附件，与合同正文具有同等效力。</w:t>
      </w:r>
    </w:p>
    <w:p w14:paraId="245EE27D">
      <w:pPr>
        <w:numPr>
          <w:ilvl w:val="1"/>
          <w:numId w:val="3"/>
        </w:numPr>
        <w:spacing w:line="360" w:lineRule="auto"/>
        <w:rPr>
          <w:rFonts w:hint="eastAsia" w:ascii="宋体" w:hAnsi="宋体" w:eastAsia="宋体" w:cs="宋体"/>
          <w:bCs/>
          <w:i w:val="0"/>
          <w:caps w:val="0"/>
          <w:color w:val="auto"/>
          <w:spacing w:val="0"/>
          <w:sz w:val="24"/>
          <w:szCs w:val="24"/>
          <w:highlight w:val="none"/>
          <w:shd w:val="clear" w:color="auto" w:fill="FFFFFF"/>
        </w:rPr>
      </w:pPr>
      <w:r>
        <w:rPr>
          <w:rFonts w:hint="eastAsia" w:ascii="宋体" w:hAnsi="宋体" w:cs="宋体"/>
          <w:bCs/>
          <w:i w:val="0"/>
          <w:caps w:val="0"/>
          <w:color w:val="auto"/>
          <w:spacing w:val="0"/>
          <w:sz w:val="24"/>
          <w:szCs w:val="24"/>
          <w:highlight w:val="none"/>
          <w:shd w:val="clear" w:color="auto" w:fill="FFFFFF"/>
          <w:lang w:eastAsia="zh-CN"/>
        </w:rPr>
        <w:t>响应人</w:t>
      </w:r>
      <w:r>
        <w:rPr>
          <w:rFonts w:hint="eastAsia" w:ascii="宋体" w:hAnsi="宋体" w:cs="宋体"/>
          <w:bCs/>
          <w:i w:val="0"/>
          <w:caps w:val="0"/>
          <w:color w:val="auto"/>
          <w:spacing w:val="0"/>
          <w:sz w:val="24"/>
          <w:szCs w:val="24"/>
          <w:highlight w:val="none"/>
          <w:shd w:val="clear" w:color="auto" w:fill="FFFFFF"/>
          <w:lang w:val="en-US" w:eastAsia="zh-CN"/>
        </w:rPr>
        <w:t>响应</w:t>
      </w:r>
      <w:r>
        <w:rPr>
          <w:rFonts w:hint="eastAsia" w:ascii="宋体" w:hAnsi="宋体" w:eastAsia="宋体" w:cs="宋体"/>
          <w:bCs/>
          <w:i w:val="0"/>
          <w:caps w:val="0"/>
          <w:color w:val="auto"/>
          <w:spacing w:val="0"/>
          <w:sz w:val="24"/>
          <w:szCs w:val="24"/>
          <w:highlight w:val="none"/>
          <w:shd w:val="clear" w:color="auto" w:fill="FFFFFF"/>
        </w:rPr>
        <w:t>前应</w:t>
      </w:r>
      <w:r>
        <w:rPr>
          <w:rFonts w:hint="eastAsia" w:ascii="宋体" w:hAnsi="宋体" w:cs="宋体"/>
          <w:bCs/>
          <w:i w:val="0"/>
          <w:caps w:val="0"/>
          <w:color w:val="auto"/>
          <w:spacing w:val="0"/>
          <w:sz w:val="24"/>
          <w:szCs w:val="24"/>
          <w:highlight w:val="none"/>
          <w:shd w:val="clear" w:color="auto" w:fill="FFFFFF"/>
          <w:lang w:eastAsia="zh-CN"/>
        </w:rPr>
        <w:t>到采购人现场</w:t>
      </w:r>
      <w:r>
        <w:rPr>
          <w:rFonts w:hint="eastAsia" w:ascii="宋体" w:hAnsi="宋体" w:cs="宋体"/>
          <w:bCs/>
          <w:i w:val="0"/>
          <w:caps w:val="0"/>
          <w:color w:val="auto"/>
          <w:spacing w:val="0"/>
          <w:sz w:val="24"/>
          <w:szCs w:val="24"/>
          <w:highlight w:val="none"/>
          <w:shd w:val="clear" w:color="auto" w:fill="FFFFFF"/>
          <w:lang w:val="en-US" w:eastAsia="zh-CN"/>
        </w:rPr>
        <w:t>或联系采购人技术人员（13568128671）</w:t>
      </w:r>
      <w:r>
        <w:rPr>
          <w:rFonts w:hint="eastAsia" w:ascii="宋体" w:hAnsi="宋体" w:eastAsia="宋体" w:cs="宋体"/>
          <w:bCs/>
          <w:i w:val="0"/>
          <w:caps w:val="0"/>
          <w:color w:val="auto"/>
          <w:spacing w:val="0"/>
          <w:sz w:val="24"/>
          <w:szCs w:val="24"/>
          <w:highlight w:val="none"/>
          <w:shd w:val="clear" w:color="auto" w:fill="FFFFFF"/>
        </w:rPr>
        <w:t>进行</w:t>
      </w:r>
      <w:r>
        <w:rPr>
          <w:rFonts w:hint="eastAsia" w:ascii="宋体" w:hAnsi="宋体" w:eastAsia="宋体" w:cs="宋体"/>
          <w:bCs/>
          <w:i w:val="0"/>
          <w:caps w:val="0"/>
          <w:color w:val="auto"/>
          <w:spacing w:val="0"/>
          <w:sz w:val="24"/>
          <w:szCs w:val="24"/>
          <w:highlight w:val="none"/>
          <w:shd w:val="clear" w:color="auto" w:fill="FFFFFF"/>
          <w:lang w:eastAsia="zh-CN"/>
        </w:rPr>
        <w:t>充分</w:t>
      </w:r>
      <w:r>
        <w:rPr>
          <w:rFonts w:hint="eastAsia" w:ascii="宋体" w:hAnsi="宋体" w:eastAsia="宋体" w:cs="宋体"/>
          <w:bCs/>
          <w:i w:val="0"/>
          <w:caps w:val="0"/>
          <w:color w:val="auto"/>
          <w:spacing w:val="0"/>
          <w:sz w:val="24"/>
          <w:szCs w:val="24"/>
          <w:highlight w:val="none"/>
          <w:shd w:val="clear" w:color="auto" w:fill="FFFFFF"/>
          <w:lang w:val="en-US" w:eastAsia="zh-CN"/>
        </w:rPr>
        <w:t>调研</w:t>
      </w:r>
      <w:r>
        <w:rPr>
          <w:rFonts w:hint="eastAsia" w:ascii="宋体" w:hAnsi="宋体" w:eastAsia="宋体" w:cs="宋体"/>
          <w:bCs/>
          <w:i w:val="0"/>
          <w:caps w:val="0"/>
          <w:color w:val="auto"/>
          <w:spacing w:val="0"/>
          <w:sz w:val="24"/>
          <w:szCs w:val="24"/>
          <w:highlight w:val="none"/>
          <w:shd w:val="clear" w:color="auto" w:fill="FFFFFF"/>
        </w:rPr>
        <w:t>，仔细阅读本</w:t>
      </w:r>
      <w:r>
        <w:rPr>
          <w:rFonts w:hint="eastAsia" w:ascii="宋体" w:hAnsi="宋体" w:cs="宋体"/>
          <w:bCs/>
          <w:i w:val="0"/>
          <w:caps w:val="0"/>
          <w:color w:val="auto"/>
          <w:spacing w:val="0"/>
          <w:sz w:val="24"/>
          <w:szCs w:val="24"/>
          <w:highlight w:val="none"/>
          <w:shd w:val="clear" w:color="auto" w:fill="FFFFFF"/>
          <w:lang w:eastAsia="zh-CN"/>
        </w:rPr>
        <w:t>条件书检修</w:t>
      </w:r>
      <w:r>
        <w:rPr>
          <w:rFonts w:hint="eastAsia" w:ascii="宋体" w:hAnsi="宋体" w:eastAsia="宋体" w:cs="宋体"/>
          <w:bCs/>
          <w:i w:val="0"/>
          <w:caps w:val="0"/>
          <w:color w:val="auto"/>
          <w:spacing w:val="0"/>
          <w:sz w:val="24"/>
          <w:szCs w:val="24"/>
          <w:highlight w:val="none"/>
          <w:shd w:val="clear" w:color="auto" w:fill="FFFFFF"/>
        </w:rPr>
        <w:t>内容及要求，投标时</w:t>
      </w:r>
      <w:r>
        <w:rPr>
          <w:rFonts w:hint="eastAsia" w:ascii="宋体" w:hAnsi="宋体" w:cs="宋体"/>
          <w:bCs/>
          <w:i w:val="0"/>
          <w:caps w:val="0"/>
          <w:color w:val="auto"/>
          <w:spacing w:val="0"/>
          <w:sz w:val="24"/>
          <w:szCs w:val="24"/>
          <w:highlight w:val="none"/>
          <w:shd w:val="clear" w:color="auto" w:fill="FFFFFF"/>
          <w:lang w:eastAsia="zh-CN"/>
        </w:rPr>
        <w:t>响应人</w:t>
      </w:r>
      <w:r>
        <w:rPr>
          <w:rFonts w:hint="eastAsia" w:ascii="宋体" w:hAnsi="宋体" w:eastAsia="宋体" w:cs="宋体"/>
          <w:bCs/>
          <w:i w:val="0"/>
          <w:caps w:val="0"/>
          <w:color w:val="auto"/>
          <w:spacing w:val="0"/>
          <w:sz w:val="24"/>
          <w:szCs w:val="24"/>
          <w:highlight w:val="none"/>
          <w:shd w:val="clear" w:color="auto" w:fill="FFFFFF"/>
        </w:rPr>
        <w:t>如未对本</w:t>
      </w:r>
      <w:r>
        <w:rPr>
          <w:rFonts w:hint="eastAsia" w:ascii="宋体" w:hAnsi="宋体" w:cs="宋体"/>
          <w:bCs/>
          <w:i w:val="0"/>
          <w:caps w:val="0"/>
          <w:color w:val="auto"/>
          <w:spacing w:val="0"/>
          <w:sz w:val="24"/>
          <w:szCs w:val="24"/>
          <w:highlight w:val="none"/>
          <w:shd w:val="clear" w:color="auto" w:fill="FFFFFF"/>
          <w:lang w:eastAsia="zh-CN"/>
        </w:rPr>
        <w:t>条件</w:t>
      </w:r>
      <w:r>
        <w:rPr>
          <w:rFonts w:hint="eastAsia" w:ascii="宋体" w:hAnsi="宋体" w:eastAsia="宋体" w:cs="宋体"/>
          <w:bCs/>
          <w:i w:val="0"/>
          <w:caps w:val="0"/>
          <w:color w:val="auto"/>
          <w:spacing w:val="0"/>
          <w:sz w:val="24"/>
          <w:szCs w:val="24"/>
          <w:highlight w:val="none"/>
          <w:shd w:val="clear" w:color="auto" w:fill="FFFFFF"/>
        </w:rPr>
        <w:t>书提出偏差，将认为</w:t>
      </w:r>
      <w:r>
        <w:rPr>
          <w:rFonts w:hint="eastAsia" w:ascii="宋体" w:hAnsi="宋体" w:cs="宋体"/>
          <w:bCs/>
          <w:i w:val="0"/>
          <w:caps w:val="0"/>
          <w:color w:val="auto"/>
          <w:spacing w:val="0"/>
          <w:sz w:val="24"/>
          <w:szCs w:val="24"/>
          <w:highlight w:val="none"/>
          <w:shd w:val="clear" w:color="auto" w:fill="FFFFFF"/>
          <w:lang w:eastAsia="zh-CN"/>
        </w:rPr>
        <w:t>响应人</w:t>
      </w:r>
      <w:r>
        <w:rPr>
          <w:rFonts w:hint="eastAsia" w:ascii="宋体" w:hAnsi="宋体" w:eastAsia="宋体" w:cs="宋体"/>
          <w:bCs/>
          <w:i w:val="0"/>
          <w:caps w:val="0"/>
          <w:color w:val="auto"/>
          <w:spacing w:val="0"/>
          <w:sz w:val="24"/>
          <w:szCs w:val="24"/>
          <w:highlight w:val="none"/>
          <w:shd w:val="clear" w:color="auto" w:fill="FFFFFF"/>
        </w:rPr>
        <w:t>提供的</w:t>
      </w:r>
      <w:r>
        <w:rPr>
          <w:rFonts w:hint="eastAsia" w:ascii="宋体" w:hAnsi="宋体" w:cs="宋体"/>
          <w:bCs/>
          <w:i w:val="0"/>
          <w:caps w:val="0"/>
          <w:color w:val="auto"/>
          <w:spacing w:val="0"/>
          <w:sz w:val="24"/>
          <w:szCs w:val="24"/>
          <w:highlight w:val="none"/>
          <w:shd w:val="clear" w:color="auto" w:fill="FFFFFF"/>
          <w:lang w:eastAsia="zh-CN"/>
        </w:rPr>
        <w:t>设备及服务</w:t>
      </w:r>
      <w:r>
        <w:rPr>
          <w:rFonts w:hint="eastAsia" w:ascii="宋体" w:hAnsi="宋体" w:eastAsia="宋体" w:cs="宋体"/>
          <w:bCs/>
          <w:i w:val="0"/>
          <w:caps w:val="0"/>
          <w:color w:val="auto"/>
          <w:spacing w:val="0"/>
          <w:sz w:val="24"/>
          <w:szCs w:val="24"/>
          <w:highlight w:val="none"/>
          <w:shd w:val="clear" w:color="auto" w:fill="FFFFFF"/>
        </w:rPr>
        <w:t>符合本</w:t>
      </w:r>
      <w:r>
        <w:rPr>
          <w:rFonts w:hint="eastAsia" w:ascii="宋体" w:hAnsi="宋体" w:cs="宋体"/>
          <w:bCs/>
          <w:i w:val="0"/>
          <w:caps w:val="0"/>
          <w:color w:val="auto"/>
          <w:spacing w:val="0"/>
          <w:sz w:val="24"/>
          <w:szCs w:val="24"/>
          <w:highlight w:val="none"/>
          <w:shd w:val="clear" w:color="auto" w:fill="FFFFFF"/>
          <w:lang w:eastAsia="zh-CN"/>
        </w:rPr>
        <w:t>技术规范书</w:t>
      </w:r>
      <w:r>
        <w:rPr>
          <w:rFonts w:hint="eastAsia" w:ascii="宋体" w:hAnsi="宋体" w:eastAsia="宋体" w:cs="宋体"/>
          <w:bCs/>
          <w:i w:val="0"/>
          <w:caps w:val="0"/>
          <w:color w:val="auto"/>
          <w:spacing w:val="0"/>
          <w:sz w:val="24"/>
          <w:szCs w:val="24"/>
          <w:highlight w:val="none"/>
          <w:shd w:val="clear" w:color="auto" w:fill="FFFFFF"/>
        </w:rPr>
        <w:t>和标准的要求</w:t>
      </w:r>
      <w:r>
        <w:rPr>
          <w:rFonts w:hint="eastAsia" w:ascii="宋体" w:hAnsi="宋体" w:eastAsia="宋体" w:cs="宋体"/>
          <w:bCs/>
          <w:i w:val="0"/>
          <w:caps w:val="0"/>
          <w:color w:val="auto"/>
          <w:spacing w:val="0"/>
          <w:sz w:val="24"/>
          <w:szCs w:val="24"/>
          <w:highlight w:val="none"/>
          <w:shd w:val="clear" w:color="auto" w:fill="FFFFFF"/>
          <w:lang w:eastAsia="zh-CN"/>
        </w:rPr>
        <w:t>。</w:t>
      </w:r>
    </w:p>
    <w:p w14:paraId="69AEC4BB">
      <w:pPr>
        <w:numPr>
          <w:ilvl w:val="0"/>
          <w:numId w:val="3"/>
        </w:numPr>
        <w:spacing w:line="360" w:lineRule="auto"/>
        <w:ind w:left="425" w:hanging="425"/>
        <w:rPr>
          <w:rFonts w:hint="eastAsia" w:ascii="宋体" w:hAnsi="宋体" w:eastAsia="宋体" w:cs="Times New Roman"/>
          <w:b/>
          <w:bCs/>
          <w:color w:val="auto"/>
          <w:sz w:val="24"/>
          <w:szCs w:val="24"/>
        </w:rPr>
      </w:pPr>
      <w:r>
        <w:rPr>
          <w:rFonts w:hint="eastAsia" w:ascii="宋体" w:hAnsi="宋体" w:eastAsia="宋体" w:cs="Times New Roman"/>
          <w:b/>
          <w:bCs/>
          <w:sz w:val="24"/>
          <w:szCs w:val="24"/>
        </w:rPr>
        <w:t>概述</w:t>
      </w:r>
    </w:p>
    <w:p w14:paraId="611EE3DB">
      <w:pPr>
        <w:numPr>
          <w:ilvl w:val="1"/>
          <w:numId w:val="3"/>
        </w:numPr>
        <w:spacing w:line="360" w:lineRule="auto"/>
        <w:rPr>
          <w:rFonts w:hint="eastAsia" w:ascii="宋体" w:hAnsi="宋体" w:eastAsia="宋体" w:cs="Times New Roman"/>
          <w:b/>
          <w:bCs/>
          <w:color w:val="auto"/>
          <w:sz w:val="24"/>
          <w:szCs w:val="24"/>
        </w:rPr>
      </w:pPr>
      <w:r>
        <w:rPr>
          <w:rFonts w:hint="eastAsia" w:ascii="宋体" w:hAnsi="宋体" w:cs="Times New Roman"/>
          <w:b/>
          <w:bCs/>
          <w:color w:val="auto"/>
          <w:sz w:val="24"/>
          <w:szCs w:val="24"/>
          <w:lang w:val="en-US" w:eastAsia="zh-CN"/>
        </w:rPr>
        <w:t>四川</w:t>
      </w:r>
      <w:r>
        <w:rPr>
          <w:rFonts w:hint="eastAsia" w:ascii="宋体" w:hAnsi="宋体" w:cs="Times New Roman"/>
          <w:b/>
          <w:bCs/>
          <w:color w:val="auto"/>
          <w:sz w:val="24"/>
          <w:szCs w:val="24"/>
          <w:lang w:eastAsia="zh-CN"/>
        </w:rPr>
        <w:t>泸州川南发电有限责任公司</w:t>
      </w:r>
      <w:r>
        <w:rPr>
          <w:rFonts w:hint="eastAsia" w:ascii="宋体" w:hAnsi="宋体" w:eastAsia="宋体" w:cs="Times New Roman"/>
          <w:b/>
          <w:bCs/>
          <w:color w:val="auto"/>
          <w:sz w:val="24"/>
          <w:szCs w:val="24"/>
          <w:lang w:eastAsia="zh-CN"/>
        </w:rPr>
        <w:t>概况</w:t>
      </w:r>
    </w:p>
    <w:p w14:paraId="272D2AAB">
      <w:pPr>
        <w:numPr>
          <w:ilvl w:val="-1"/>
          <w:numId w:val="0"/>
        </w:numPr>
        <w:snapToGrid/>
        <w:spacing w:line="360" w:lineRule="auto"/>
        <w:ind w:left="0" w:firstLine="480" w:firstLineChars="200"/>
        <w:rPr>
          <w:rFonts w:hint="eastAsia" w:ascii="宋体" w:hAnsi="宋体" w:eastAsia="宋体" w:cs="Times New Roman"/>
          <w:sz w:val="24"/>
          <w:szCs w:val="24"/>
        </w:rPr>
      </w:pPr>
      <w:r>
        <w:rPr>
          <w:rFonts w:hint="eastAsia" w:ascii="宋体" w:hAnsi="宋体" w:eastAsia="宋体" w:cs="Times New Roman"/>
          <w:sz w:val="24"/>
          <w:szCs w:val="24"/>
          <w:lang w:eastAsia="zh-CN"/>
        </w:rPr>
        <w:t>四川</w:t>
      </w:r>
      <w:r>
        <w:rPr>
          <w:rFonts w:hint="eastAsia" w:ascii="宋体" w:hAnsi="宋体" w:cs="Times New Roman"/>
          <w:sz w:val="24"/>
          <w:szCs w:val="24"/>
          <w:lang w:eastAsia="zh-CN"/>
        </w:rPr>
        <w:t>泸州川南发电有限责任公司</w:t>
      </w:r>
      <w:r>
        <w:rPr>
          <w:rFonts w:hint="eastAsia" w:ascii="宋体" w:hAnsi="宋体" w:eastAsia="宋体" w:cs="Times New Roman"/>
          <w:sz w:val="24"/>
          <w:szCs w:val="24"/>
        </w:rPr>
        <w:t>厂址位于泸州市江阳区江北镇，西北距江北镇约600m，东北距泸州市区边缘直线距离约15km，公路距离约30km，东面距纳溪区约7.5km，南面距长江北岸约2km</w:t>
      </w:r>
      <w:r>
        <w:rPr>
          <w:rFonts w:hint="eastAsia" w:ascii="宋体" w:hAnsi="宋体" w:cs="Times New Roman"/>
          <w:sz w:val="24"/>
          <w:szCs w:val="24"/>
          <w:lang w:eastAsia="zh-CN"/>
        </w:rPr>
        <w:t>，公司装机容量</w:t>
      </w:r>
      <w:r>
        <w:rPr>
          <w:rFonts w:hint="eastAsia" w:ascii="宋体" w:hAnsi="宋体" w:cs="Times New Roman"/>
          <w:sz w:val="24"/>
          <w:szCs w:val="24"/>
          <w:lang w:val="en-US" w:eastAsia="zh-CN"/>
        </w:rPr>
        <w:t>2×600MW亚临界机组，分别于2007底和2008年初投入商业营运</w:t>
      </w:r>
      <w:r>
        <w:rPr>
          <w:rFonts w:hint="eastAsia" w:ascii="宋体" w:hAnsi="宋体" w:eastAsia="宋体" w:cs="Times New Roman"/>
          <w:sz w:val="24"/>
          <w:szCs w:val="24"/>
        </w:rPr>
        <w:t>。</w:t>
      </w:r>
    </w:p>
    <w:p w14:paraId="09DC0EBB">
      <w:pPr>
        <w:numPr>
          <w:ilvl w:val="1"/>
          <w:numId w:val="3"/>
        </w:numPr>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eastAsia="zh-CN"/>
        </w:rPr>
        <w:t>环境条件</w:t>
      </w:r>
    </w:p>
    <w:p w14:paraId="1746D6B8">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多年平均气压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973.2 hpa</w:t>
      </w:r>
    </w:p>
    <w:p w14:paraId="680267D4">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多年最高气压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1001.4 hpa（1969年4月4日）</w:t>
      </w:r>
    </w:p>
    <w:p w14:paraId="02205A94">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多年最低气压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946.8 hpa（1991年5月24日）</w:t>
      </w:r>
    </w:p>
    <w:p w14:paraId="4056E5BE">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多年平均气温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17.6℃</w:t>
      </w:r>
    </w:p>
    <w:p w14:paraId="7E514763">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多年最高气温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40.2℃（1972年8月26日）</w:t>
      </w:r>
    </w:p>
    <w:p w14:paraId="584676A8">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多年最低气温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-1.6℃（1989年1月14日）</w:t>
      </w:r>
    </w:p>
    <w:p w14:paraId="59A82386">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最热月平均最高气温（8月）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31.4℃</w:t>
      </w:r>
    </w:p>
    <w:p w14:paraId="0D971E63">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最近10a最大日温差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16.5℃（1998年4月24日）</w:t>
      </w:r>
    </w:p>
    <w:p w14:paraId="5CA21855">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多年平均相对湿度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84%</w:t>
      </w:r>
    </w:p>
    <w:p w14:paraId="27A6BADE">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最大冻土深度                          该地区无冻土</w:t>
      </w:r>
    </w:p>
    <w:p w14:paraId="17DBD1D3">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多年年平均降雨量：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1022.7mm</w:t>
      </w:r>
    </w:p>
    <w:p w14:paraId="2743B8FF">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多年一日最大降雨量：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160.5mm</w:t>
      </w:r>
    </w:p>
    <w:p w14:paraId="6A7C3E33">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多年平均风速：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1.2m/s</w:t>
      </w:r>
    </w:p>
    <w:p w14:paraId="29AA0C27">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离地10m高50a一遇10min平均最大风速：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24.0m/s</w:t>
      </w:r>
    </w:p>
    <w:p w14:paraId="74214DCC">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离地10m高30 a一遇10min平均最大风速：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21.9m/s</w:t>
      </w:r>
    </w:p>
    <w:p w14:paraId="5BC7CF13">
      <w:pPr>
        <w:snapToGrid w:val="0"/>
        <w:spacing w:line="360" w:lineRule="auto"/>
        <w:ind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多年年平均降水日数：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159.9d</w:t>
      </w:r>
    </w:p>
    <w:p w14:paraId="334A4016">
      <w:pPr>
        <w:numPr>
          <w:ilvl w:val="-1"/>
          <w:numId w:val="0"/>
        </w:numPr>
        <w:spacing w:line="360" w:lineRule="auto"/>
        <w:ind w:left="0" w:firstLine="0"/>
        <w:rPr>
          <w:rFonts w:hint="eastAsia" w:ascii="宋体" w:hAnsi="宋体"/>
          <w:b/>
          <w:color w:val="000000"/>
          <w:sz w:val="24"/>
          <w:szCs w:val="24"/>
        </w:rPr>
      </w:pPr>
    </w:p>
    <w:p w14:paraId="06035509">
      <w:pPr>
        <w:numPr>
          <w:ilvl w:val="1"/>
          <w:numId w:val="3"/>
        </w:numPr>
        <w:spacing w:line="360" w:lineRule="auto"/>
        <w:rPr>
          <w:rFonts w:hint="eastAsia" w:ascii="宋体" w:hAnsi="宋体"/>
          <w:b/>
          <w:bCs w:val="0"/>
          <w:color w:val="000000"/>
          <w:sz w:val="24"/>
          <w:szCs w:val="24"/>
        </w:rPr>
      </w:pPr>
      <w:r>
        <w:rPr>
          <w:rFonts w:hint="eastAsia" w:ascii="宋体" w:hAnsi="宋体"/>
          <w:b/>
          <w:bCs w:val="0"/>
          <w:color w:val="000000"/>
          <w:sz w:val="24"/>
          <w:szCs w:val="24"/>
          <w:lang w:eastAsia="zh-CN"/>
        </w:rPr>
        <w:t>设备概况</w:t>
      </w:r>
    </w:p>
    <w:p w14:paraId="225B8AD9">
      <w:pPr>
        <w:numPr>
          <w:ilvl w:val="2"/>
          <w:numId w:val="3"/>
        </w:numPr>
        <w:spacing w:line="360" w:lineRule="auto"/>
        <w:rPr>
          <w:rFonts w:hint="eastAsia" w:ascii="宋体" w:hAnsi="宋体"/>
          <w:b/>
          <w:color w:val="000000"/>
          <w:sz w:val="24"/>
          <w:szCs w:val="24"/>
        </w:rPr>
      </w:pPr>
      <w:r>
        <w:rPr>
          <w:rFonts w:hint="eastAsia" w:ascii="宋体" w:hAnsi="宋体" w:cs="Times New Roman"/>
          <w:b w:val="0"/>
          <w:color w:val="auto"/>
          <w:sz w:val="24"/>
          <w:szCs w:val="24"/>
          <w:lang w:val="en-US" w:eastAsia="zh-CN"/>
        </w:rPr>
        <w:t>设备参数</w:t>
      </w:r>
    </w:p>
    <w:tbl>
      <w:tblPr>
        <w:tblStyle w:val="1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976"/>
        <w:gridCol w:w="800"/>
        <w:gridCol w:w="88"/>
        <w:gridCol w:w="1373"/>
        <w:gridCol w:w="440"/>
        <w:gridCol w:w="1181"/>
        <w:gridCol w:w="1261"/>
        <w:gridCol w:w="1484"/>
      </w:tblGrid>
      <w:tr w14:paraId="5963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00" w:type="dxa"/>
            <w:gridSpan w:val="9"/>
            <w:noWrap w:val="0"/>
            <w:vAlign w:val="top"/>
          </w:tcPr>
          <w:p w14:paraId="16E50152">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柴油发电机</w:t>
            </w:r>
          </w:p>
        </w:tc>
      </w:tr>
      <w:tr w14:paraId="60FA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73" w:type="dxa"/>
            <w:gridSpan w:val="2"/>
            <w:noWrap w:val="0"/>
            <w:vAlign w:val="top"/>
          </w:tcPr>
          <w:p w14:paraId="15D52B4F">
            <w:pPr>
              <w:pStyle w:val="4"/>
              <w:keepNext w:val="0"/>
              <w:keepLines w:val="0"/>
              <w:widowControl w:val="0"/>
              <w:numPr>
                <w:ilvl w:val="0"/>
                <w:numId w:val="0"/>
              </w:numPr>
              <w:tabs>
                <w:tab w:val="left" w:pos="540"/>
              </w:tabs>
              <w:spacing w:after="0"/>
              <w:jc w:val="center"/>
              <w:rPr>
                <w:color w:val="000000"/>
                <w:sz w:val="18"/>
                <w:szCs w:val="18"/>
              </w:rPr>
            </w:pPr>
            <w:r>
              <w:rPr>
                <w:color w:val="000000"/>
                <w:sz w:val="18"/>
                <w:szCs w:val="18"/>
              </w:rPr>
              <w:t>制造厂</w:t>
            </w:r>
          </w:p>
        </w:tc>
        <w:tc>
          <w:tcPr>
            <w:tcW w:w="2701" w:type="dxa"/>
            <w:gridSpan w:val="4"/>
            <w:noWrap w:val="0"/>
            <w:vAlign w:val="top"/>
          </w:tcPr>
          <w:p w14:paraId="402FD01C">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美国科勒</w:t>
            </w:r>
          </w:p>
        </w:tc>
        <w:tc>
          <w:tcPr>
            <w:tcW w:w="2442" w:type="dxa"/>
            <w:gridSpan w:val="2"/>
            <w:noWrap w:val="0"/>
            <w:vAlign w:val="top"/>
          </w:tcPr>
          <w:p w14:paraId="365F8238">
            <w:pPr>
              <w:pStyle w:val="4"/>
              <w:keepNext w:val="0"/>
              <w:keepLines w:val="0"/>
              <w:widowControl w:val="0"/>
              <w:numPr>
                <w:ilvl w:val="0"/>
                <w:numId w:val="0"/>
              </w:numPr>
              <w:tabs>
                <w:tab w:val="left" w:pos="540"/>
              </w:tabs>
              <w:spacing w:after="0"/>
              <w:jc w:val="center"/>
              <w:rPr>
                <w:color w:val="000000"/>
                <w:sz w:val="18"/>
                <w:szCs w:val="18"/>
              </w:rPr>
            </w:pPr>
            <w:r>
              <w:rPr>
                <w:color w:val="000000"/>
                <w:sz w:val="18"/>
                <w:szCs w:val="18"/>
              </w:rPr>
              <w:t>型号</w:t>
            </w:r>
          </w:p>
        </w:tc>
        <w:tc>
          <w:tcPr>
            <w:tcW w:w="1484" w:type="dxa"/>
            <w:noWrap w:val="0"/>
            <w:vAlign w:val="top"/>
          </w:tcPr>
          <w:p w14:paraId="55221DC0">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1600REOZM</w:t>
            </w:r>
          </w:p>
        </w:tc>
      </w:tr>
      <w:tr w14:paraId="6AA1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73" w:type="dxa"/>
            <w:gridSpan w:val="2"/>
            <w:noWrap w:val="0"/>
            <w:vAlign w:val="top"/>
          </w:tcPr>
          <w:p w14:paraId="5CEBABE5">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型式</w:t>
            </w:r>
          </w:p>
        </w:tc>
        <w:tc>
          <w:tcPr>
            <w:tcW w:w="2701" w:type="dxa"/>
            <w:gridSpan w:val="4"/>
            <w:noWrap w:val="0"/>
            <w:vAlign w:val="top"/>
          </w:tcPr>
          <w:p w14:paraId="01B0CE66">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三相同步交流发电机</w:t>
            </w:r>
          </w:p>
        </w:tc>
        <w:tc>
          <w:tcPr>
            <w:tcW w:w="2442" w:type="dxa"/>
            <w:gridSpan w:val="2"/>
            <w:noWrap w:val="0"/>
            <w:vAlign w:val="top"/>
          </w:tcPr>
          <w:p w14:paraId="12A9A427">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额定功率</w:t>
            </w:r>
          </w:p>
        </w:tc>
        <w:tc>
          <w:tcPr>
            <w:tcW w:w="1484" w:type="dxa"/>
            <w:noWrap w:val="0"/>
            <w:vAlign w:val="top"/>
          </w:tcPr>
          <w:p w14:paraId="244E1D5E">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1200KW</w:t>
            </w:r>
          </w:p>
        </w:tc>
      </w:tr>
      <w:tr w14:paraId="0C8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73" w:type="dxa"/>
            <w:gridSpan w:val="2"/>
            <w:noWrap w:val="0"/>
            <w:vAlign w:val="top"/>
          </w:tcPr>
          <w:p w14:paraId="0DA279CC">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额定电压</w:t>
            </w:r>
          </w:p>
        </w:tc>
        <w:tc>
          <w:tcPr>
            <w:tcW w:w="2701" w:type="dxa"/>
            <w:gridSpan w:val="4"/>
            <w:noWrap w:val="0"/>
            <w:vAlign w:val="top"/>
          </w:tcPr>
          <w:p w14:paraId="01805A7C">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400／230V</w:t>
            </w:r>
          </w:p>
        </w:tc>
        <w:tc>
          <w:tcPr>
            <w:tcW w:w="2442" w:type="dxa"/>
            <w:gridSpan w:val="2"/>
            <w:noWrap w:val="0"/>
            <w:vAlign w:val="top"/>
          </w:tcPr>
          <w:p w14:paraId="1C16010A">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额定电流</w:t>
            </w:r>
          </w:p>
        </w:tc>
        <w:tc>
          <w:tcPr>
            <w:tcW w:w="1484" w:type="dxa"/>
            <w:noWrap w:val="0"/>
            <w:vAlign w:val="top"/>
          </w:tcPr>
          <w:p w14:paraId="796B323D">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2165A</w:t>
            </w:r>
          </w:p>
        </w:tc>
      </w:tr>
      <w:tr w14:paraId="2A3A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3" w:type="dxa"/>
            <w:gridSpan w:val="2"/>
            <w:noWrap w:val="0"/>
            <w:vAlign w:val="top"/>
          </w:tcPr>
          <w:p w14:paraId="0DDCEE6F">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额定频率：</w:t>
            </w:r>
          </w:p>
        </w:tc>
        <w:tc>
          <w:tcPr>
            <w:tcW w:w="2701" w:type="dxa"/>
            <w:gridSpan w:val="4"/>
            <w:noWrap w:val="0"/>
            <w:vAlign w:val="top"/>
          </w:tcPr>
          <w:p w14:paraId="1B5A75BB">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50H</w:t>
            </w:r>
            <w:r>
              <w:rPr>
                <w:color w:val="000000"/>
                <w:sz w:val="18"/>
                <w:szCs w:val="18"/>
              </w:rPr>
              <w:t>z</w:t>
            </w:r>
          </w:p>
        </w:tc>
        <w:tc>
          <w:tcPr>
            <w:tcW w:w="2442" w:type="dxa"/>
            <w:gridSpan w:val="2"/>
            <w:noWrap w:val="0"/>
            <w:vAlign w:val="top"/>
          </w:tcPr>
          <w:p w14:paraId="102F2031">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功率因数</w:t>
            </w:r>
          </w:p>
        </w:tc>
        <w:tc>
          <w:tcPr>
            <w:tcW w:w="1484" w:type="dxa"/>
            <w:noWrap w:val="0"/>
            <w:vAlign w:val="top"/>
          </w:tcPr>
          <w:p w14:paraId="36C047AE">
            <w:pPr>
              <w:pStyle w:val="4"/>
              <w:keepNext w:val="0"/>
              <w:keepLines w:val="0"/>
              <w:widowControl w:val="0"/>
              <w:numPr>
                <w:ilvl w:val="0"/>
                <w:numId w:val="0"/>
              </w:numPr>
              <w:tabs>
                <w:tab w:val="left" w:pos="540"/>
              </w:tabs>
              <w:spacing w:after="0"/>
              <w:jc w:val="center"/>
              <w:rPr>
                <w:color w:val="000000"/>
                <w:sz w:val="18"/>
                <w:szCs w:val="18"/>
              </w:rPr>
            </w:pPr>
            <w:r>
              <w:rPr>
                <w:color w:val="000000"/>
                <w:sz w:val="18"/>
                <w:szCs w:val="18"/>
              </w:rPr>
              <w:t>0.8（</w:t>
            </w:r>
            <w:r>
              <w:rPr>
                <w:rFonts w:hint="eastAsia"/>
                <w:color w:val="000000"/>
                <w:sz w:val="18"/>
                <w:szCs w:val="18"/>
              </w:rPr>
              <w:t>滞后）</w:t>
            </w:r>
          </w:p>
        </w:tc>
      </w:tr>
      <w:tr w14:paraId="46A3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74" w:type="dxa"/>
            <w:gridSpan w:val="6"/>
            <w:noWrap w:val="0"/>
            <w:vAlign w:val="top"/>
          </w:tcPr>
          <w:p w14:paraId="4E912632">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定子线圈接线及中性点接地</w:t>
            </w:r>
          </w:p>
        </w:tc>
        <w:tc>
          <w:tcPr>
            <w:tcW w:w="3926" w:type="dxa"/>
            <w:gridSpan w:val="3"/>
            <w:noWrap w:val="0"/>
            <w:vAlign w:val="top"/>
          </w:tcPr>
          <w:p w14:paraId="02692D0F">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三相四线，Y型接线，中性点经接地变压器接地</w:t>
            </w:r>
          </w:p>
        </w:tc>
      </w:tr>
      <w:tr w14:paraId="16F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73" w:type="dxa"/>
            <w:gridSpan w:val="2"/>
            <w:noWrap w:val="0"/>
            <w:vAlign w:val="top"/>
          </w:tcPr>
          <w:p w14:paraId="4AE35E5E">
            <w:pPr>
              <w:pStyle w:val="4"/>
              <w:keepNext w:val="0"/>
              <w:keepLines w:val="0"/>
              <w:widowControl w:val="0"/>
              <w:numPr>
                <w:ilvl w:val="0"/>
                <w:numId w:val="0"/>
              </w:numPr>
              <w:tabs>
                <w:tab w:val="left" w:pos="540"/>
              </w:tabs>
              <w:spacing w:after="0"/>
              <w:jc w:val="center"/>
              <w:rPr>
                <w:color w:val="000000"/>
                <w:sz w:val="18"/>
                <w:szCs w:val="18"/>
              </w:rPr>
            </w:pPr>
            <w:r>
              <w:rPr>
                <w:color w:val="000000"/>
                <w:sz w:val="18"/>
                <w:szCs w:val="18"/>
              </w:rPr>
              <w:t>定子</w:t>
            </w:r>
            <w:r>
              <w:rPr>
                <w:rFonts w:hint="eastAsia"/>
                <w:color w:val="000000"/>
                <w:sz w:val="18"/>
                <w:szCs w:val="18"/>
              </w:rPr>
              <w:t>、</w:t>
            </w:r>
            <w:r>
              <w:rPr>
                <w:color w:val="000000"/>
                <w:sz w:val="18"/>
                <w:szCs w:val="18"/>
              </w:rPr>
              <w:t>转子</w:t>
            </w:r>
            <w:r>
              <w:rPr>
                <w:rFonts w:hint="eastAsia"/>
                <w:color w:val="000000"/>
                <w:sz w:val="18"/>
                <w:szCs w:val="18"/>
              </w:rPr>
              <w:t>绝缘等级</w:t>
            </w:r>
          </w:p>
        </w:tc>
        <w:tc>
          <w:tcPr>
            <w:tcW w:w="2701" w:type="dxa"/>
            <w:gridSpan w:val="4"/>
            <w:noWrap w:val="0"/>
            <w:vAlign w:val="top"/>
          </w:tcPr>
          <w:p w14:paraId="01D04C41">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H级</w:t>
            </w:r>
          </w:p>
        </w:tc>
        <w:tc>
          <w:tcPr>
            <w:tcW w:w="2442" w:type="dxa"/>
            <w:gridSpan w:val="2"/>
            <w:noWrap w:val="0"/>
            <w:vAlign w:val="top"/>
          </w:tcPr>
          <w:p w14:paraId="64D13DF9">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励磁方式</w:t>
            </w:r>
          </w:p>
        </w:tc>
        <w:tc>
          <w:tcPr>
            <w:tcW w:w="1484" w:type="dxa"/>
            <w:noWrap w:val="0"/>
            <w:vAlign w:val="top"/>
          </w:tcPr>
          <w:p w14:paraId="05271F3B">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无刷励磁</w:t>
            </w:r>
          </w:p>
        </w:tc>
      </w:tr>
      <w:tr w14:paraId="19B8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73" w:type="dxa"/>
            <w:gridSpan w:val="2"/>
            <w:noWrap w:val="0"/>
            <w:vAlign w:val="top"/>
          </w:tcPr>
          <w:p w14:paraId="6679310B">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外壳防护等级</w:t>
            </w:r>
          </w:p>
        </w:tc>
        <w:tc>
          <w:tcPr>
            <w:tcW w:w="2701" w:type="dxa"/>
            <w:gridSpan w:val="4"/>
            <w:noWrap w:val="0"/>
            <w:vAlign w:val="top"/>
          </w:tcPr>
          <w:p w14:paraId="227796D4">
            <w:pPr>
              <w:pStyle w:val="4"/>
              <w:keepNext w:val="0"/>
              <w:keepLines w:val="0"/>
              <w:widowControl w:val="0"/>
              <w:numPr>
                <w:ilvl w:val="0"/>
                <w:numId w:val="0"/>
              </w:numPr>
              <w:tabs>
                <w:tab w:val="left" w:pos="540"/>
              </w:tabs>
              <w:spacing w:after="0"/>
              <w:jc w:val="center"/>
              <w:rPr>
                <w:rFonts w:hint="eastAsia"/>
                <w:color w:val="000000"/>
                <w:sz w:val="18"/>
                <w:szCs w:val="18"/>
              </w:rPr>
            </w:pPr>
            <w:r>
              <w:rPr>
                <w:rFonts w:hint="eastAsia"/>
                <w:color w:val="000000"/>
                <w:sz w:val="18"/>
                <w:szCs w:val="18"/>
              </w:rPr>
              <w:t>I P</w:t>
            </w:r>
            <w:r>
              <w:rPr>
                <w:color w:val="000000"/>
                <w:sz w:val="18"/>
                <w:szCs w:val="18"/>
              </w:rPr>
              <w:t>23</w:t>
            </w:r>
          </w:p>
        </w:tc>
        <w:tc>
          <w:tcPr>
            <w:tcW w:w="2442" w:type="dxa"/>
            <w:gridSpan w:val="2"/>
            <w:noWrap w:val="0"/>
            <w:vAlign w:val="top"/>
          </w:tcPr>
          <w:p w14:paraId="0C58EFB0">
            <w:pPr>
              <w:pStyle w:val="4"/>
              <w:keepNext w:val="0"/>
              <w:keepLines w:val="0"/>
              <w:widowControl w:val="0"/>
              <w:numPr>
                <w:ilvl w:val="0"/>
                <w:numId w:val="0"/>
              </w:numPr>
              <w:tabs>
                <w:tab w:val="left" w:pos="540"/>
              </w:tabs>
              <w:spacing w:after="0"/>
              <w:jc w:val="center"/>
              <w:rPr>
                <w:rFonts w:hint="eastAsia"/>
                <w:color w:val="000000"/>
                <w:sz w:val="18"/>
                <w:szCs w:val="18"/>
              </w:rPr>
            </w:pPr>
            <w:r>
              <w:rPr>
                <w:rFonts w:hint="eastAsia"/>
                <w:color w:val="000000"/>
                <w:sz w:val="18"/>
                <w:szCs w:val="18"/>
              </w:rPr>
              <w:t>油箱容积</w:t>
            </w:r>
          </w:p>
        </w:tc>
        <w:tc>
          <w:tcPr>
            <w:tcW w:w="1484" w:type="dxa"/>
            <w:noWrap w:val="0"/>
            <w:vAlign w:val="top"/>
          </w:tcPr>
          <w:p w14:paraId="0C460C81">
            <w:pPr>
              <w:pStyle w:val="4"/>
              <w:keepNext w:val="0"/>
              <w:keepLines w:val="0"/>
              <w:widowControl w:val="0"/>
              <w:numPr>
                <w:ilvl w:val="0"/>
                <w:numId w:val="0"/>
              </w:numPr>
              <w:tabs>
                <w:tab w:val="left" w:pos="540"/>
              </w:tabs>
              <w:spacing w:after="0"/>
              <w:jc w:val="center"/>
              <w:rPr>
                <w:rFonts w:hint="eastAsia"/>
                <w:color w:val="000000"/>
                <w:sz w:val="18"/>
                <w:szCs w:val="18"/>
              </w:rPr>
            </w:pPr>
            <w:r>
              <w:rPr>
                <w:rFonts w:hint="eastAsia"/>
                <w:color w:val="000000"/>
                <w:sz w:val="18"/>
                <w:szCs w:val="18"/>
              </w:rPr>
              <w:t>2500升</w:t>
            </w:r>
          </w:p>
        </w:tc>
      </w:tr>
      <w:tr w14:paraId="17AA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00" w:type="dxa"/>
            <w:gridSpan w:val="9"/>
            <w:noWrap w:val="0"/>
            <w:vAlign w:val="top"/>
          </w:tcPr>
          <w:p w14:paraId="771DD67A">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柴油发动机</w:t>
            </w:r>
          </w:p>
        </w:tc>
      </w:tr>
      <w:tr w14:paraId="1C9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44501B51">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制造厂</w:t>
            </w:r>
          </w:p>
        </w:tc>
        <w:tc>
          <w:tcPr>
            <w:tcW w:w="3237" w:type="dxa"/>
            <w:gridSpan w:val="4"/>
            <w:noWrap w:val="0"/>
            <w:vAlign w:val="top"/>
          </w:tcPr>
          <w:p w14:paraId="73F81DB4">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三菱重工</w:t>
            </w:r>
          </w:p>
        </w:tc>
        <w:tc>
          <w:tcPr>
            <w:tcW w:w="1621" w:type="dxa"/>
            <w:gridSpan w:val="2"/>
            <w:noWrap w:val="0"/>
            <w:vAlign w:val="top"/>
          </w:tcPr>
          <w:p w14:paraId="39B73218">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型   号</w:t>
            </w:r>
          </w:p>
        </w:tc>
        <w:tc>
          <w:tcPr>
            <w:tcW w:w="2745" w:type="dxa"/>
            <w:gridSpan w:val="2"/>
            <w:noWrap w:val="0"/>
            <w:vAlign w:val="top"/>
          </w:tcPr>
          <w:p w14:paraId="6C111F57">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S16R -Y1PTA</w:t>
            </w:r>
          </w:p>
        </w:tc>
      </w:tr>
      <w:tr w14:paraId="5A9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24014540">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型   式</w:t>
            </w:r>
          </w:p>
        </w:tc>
        <w:tc>
          <w:tcPr>
            <w:tcW w:w="3237" w:type="dxa"/>
            <w:gridSpan w:val="4"/>
            <w:noWrap w:val="0"/>
            <w:vAlign w:val="top"/>
          </w:tcPr>
          <w:p w14:paraId="522512ED">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V型排列 16缸 废气涡轮增压</w:t>
            </w:r>
          </w:p>
        </w:tc>
        <w:tc>
          <w:tcPr>
            <w:tcW w:w="1621" w:type="dxa"/>
            <w:gridSpan w:val="2"/>
            <w:noWrap w:val="0"/>
            <w:vAlign w:val="top"/>
          </w:tcPr>
          <w:p w14:paraId="0C7083D6">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额定功率</w:t>
            </w:r>
          </w:p>
        </w:tc>
        <w:tc>
          <w:tcPr>
            <w:tcW w:w="2745" w:type="dxa"/>
            <w:gridSpan w:val="2"/>
            <w:noWrap w:val="0"/>
            <w:vAlign w:val="top"/>
          </w:tcPr>
          <w:p w14:paraId="297C6E28">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1701KW</w:t>
            </w:r>
          </w:p>
        </w:tc>
      </w:tr>
      <w:tr w14:paraId="0966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277F9061">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额定转速</w:t>
            </w:r>
          </w:p>
        </w:tc>
        <w:tc>
          <w:tcPr>
            <w:tcW w:w="3237" w:type="dxa"/>
            <w:gridSpan w:val="4"/>
            <w:noWrap w:val="0"/>
            <w:vAlign w:val="top"/>
          </w:tcPr>
          <w:p w14:paraId="074FC5FD">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1500</w:t>
            </w:r>
            <w:r>
              <w:rPr>
                <w:rFonts w:hint="eastAsia" w:ascii="宋体" w:hAnsi="宋体"/>
                <w:color w:val="000000"/>
                <w:sz w:val="18"/>
                <w:szCs w:val="18"/>
              </w:rPr>
              <w:t xml:space="preserve"> rpm</w:t>
            </w:r>
          </w:p>
        </w:tc>
        <w:tc>
          <w:tcPr>
            <w:tcW w:w="1621" w:type="dxa"/>
            <w:gridSpan w:val="2"/>
            <w:noWrap w:val="0"/>
            <w:vAlign w:val="top"/>
          </w:tcPr>
          <w:p w14:paraId="246F0039">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最大允许超速值</w:t>
            </w:r>
          </w:p>
        </w:tc>
        <w:tc>
          <w:tcPr>
            <w:tcW w:w="2745" w:type="dxa"/>
            <w:gridSpan w:val="2"/>
            <w:noWrap w:val="0"/>
            <w:vAlign w:val="top"/>
          </w:tcPr>
          <w:p w14:paraId="19103D61">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1800</w:t>
            </w:r>
            <w:r>
              <w:rPr>
                <w:rFonts w:hint="eastAsia" w:ascii="宋体" w:hAnsi="宋体"/>
                <w:color w:val="000000"/>
                <w:sz w:val="18"/>
                <w:szCs w:val="18"/>
              </w:rPr>
              <w:t xml:space="preserve"> rpm</w:t>
            </w:r>
          </w:p>
        </w:tc>
      </w:tr>
      <w:tr w14:paraId="70E2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3ACCAF0F">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冷却方式</w:t>
            </w:r>
          </w:p>
        </w:tc>
        <w:tc>
          <w:tcPr>
            <w:tcW w:w="3237" w:type="dxa"/>
            <w:gridSpan w:val="4"/>
            <w:noWrap w:val="0"/>
            <w:vAlign w:val="top"/>
          </w:tcPr>
          <w:p w14:paraId="3DA25DD7">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闭式循环水冷</w:t>
            </w:r>
          </w:p>
        </w:tc>
        <w:tc>
          <w:tcPr>
            <w:tcW w:w="1621" w:type="dxa"/>
            <w:gridSpan w:val="2"/>
            <w:noWrap w:val="0"/>
            <w:vAlign w:val="top"/>
          </w:tcPr>
          <w:p w14:paraId="0857FD22">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燃油消耗</w:t>
            </w:r>
          </w:p>
        </w:tc>
        <w:tc>
          <w:tcPr>
            <w:tcW w:w="2745" w:type="dxa"/>
            <w:gridSpan w:val="2"/>
            <w:noWrap w:val="0"/>
            <w:vAlign w:val="top"/>
          </w:tcPr>
          <w:p w14:paraId="3B60CA3D">
            <w:pPr>
              <w:pStyle w:val="4"/>
              <w:keepNext w:val="0"/>
              <w:keepLines w:val="0"/>
              <w:widowControl w:val="0"/>
              <w:numPr>
                <w:ilvl w:val="0"/>
                <w:numId w:val="0"/>
              </w:numPr>
              <w:tabs>
                <w:tab w:val="left" w:pos="540"/>
              </w:tabs>
              <w:spacing w:after="0"/>
              <w:jc w:val="center"/>
              <w:rPr>
                <w:color w:val="000000"/>
                <w:sz w:val="18"/>
                <w:szCs w:val="18"/>
              </w:rPr>
            </w:pPr>
            <w:r>
              <w:rPr>
                <w:rFonts w:hint="eastAsia"/>
                <w:color w:val="000000"/>
                <w:sz w:val="18"/>
                <w:szCs w:val="18"/>
              </w:rPr>
              <w:t>205</w:t>
            </w:r>
            <w:r>
              <w:rPr>
                <w:rFonts w:hint="eastAsia" w:ascii="宋体" w:hAnsi="宋体"/>
                <w:color w:val="000000"/>
                <w:sz w:val="18"/>
                <w:szCs w:val="18"/>
              </w:rPr>
              <w:t xml:space="preserve"> g/KW.hr</w:t>
            </w:r>
          </w:p>
        </w:tc>
      </w:tr>
      <w:tr w14:paraId="4E62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50269047">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燃油型号</w:t>
            </w:r>
          </w:p>
        </w:tc>
        <w:tc>
          <w:tcPr>
            <w:tcW w:w="3237" w:type="dxa"/>
            <w:gridSpan w:val="4"/>
            <w:noWrap w:val="0"/>
            <w:vAlign w:val="top"/>
          </w:tcPr>
          <w:p w14:paraId="44D17ED5">
            <w:pPr>
              <w:pStyle w:val="4"/>
              <w:keepNext w:val="0"/>
              <w:keepLines w:val="0"/>
              <w:widowControl w:val="0"/>
              <w:numPr>
                <w:ilvl w:val="0"/>
                <w:numId w:val="0"/>
              </w:numPr>
              <w:tabs>
                <w:tab w:val="left" w:pos="540"/>
              </w:tabs>
              <w:spacing w:after="0"/>
              <w:jc w:val="center"/>
              <w:rPr>
                <w:color w:val="000000"/>
                <w:sz w:val="18"/>
                <w:szCs w:val="18"/>
                <w:vertAlign w:val="superscript"/>
              </w:rPr>
            </w:pPr>
            <w:r>
              <w:rPr>
                <w:rFonts w:hint="eastAsia" w:ascii="宋体" w:hAnsi="宋体"/>
                <w:color w:val="000000"/>
                <w:sz w:val="18"/>
                <w:szCs w:val="18"/>
              </w:rPr>
              <w:t>国产0号轻柴油（835g/升）</w:t>
            </w:r>
          </w:p>
        </w:tc>
        <w:tc>
          <w:tcPr>
            <w:tcW w:w="1621" w:type="dxa"/>
            <w:gridSpan w:val="2"/>
            <w:noWrap w:val="0"/>
            <w:vAlign w:val="top"/>
          </w:tcPr>
          <w:p w14:paraId="6E63F16F">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起动方式</w:t>
            </w:r>
          </w:p>
        </w:tc>
        <w:tc>
          <w:tcPr>
            <w:tcW w:w="2745" w:type="dxa"/>
            <w:gridSpan w:val="2"/>
            <w:noWrap w:val="0"/>
            <w:vAlign w:val="top"/>
          </w:tcPr>
          <w:p w14:paraId="3685B15B">
            <w:pPr>
              <w:pStyle w:val="4"/>
              <w:keepNext w:val="0"/>
              <w:keepLines w:val="0"/>
              <w:widowControl w:val="0"/>
              <w:numPr>
                <w:ilvl w:val="0"/>
                <w:numId w:val="0"/>
              </w:numPr>
              <w:tabs>
                <w:tab w:val="left" w:pos="540"/>
              </w:tabs>
              <w:spacing w:after="0"/>
              <w:jc w:val="center"/>
              <w:rPr>
                <w:color w:val="000000"/>
                <w:sz w:val="18"/>
                <w:szCs w:val="18"/>
              </w:rPr>
            </w:pPr>
            <w:r>
              <w:rPr>
                <w:rFonts w:hint="eastAsia" w:ascii="宋体" w:hAnsi="宋体"/>
                <w:color w:val="000000"/>
                <w:sz w:val="18"/>
                <w:szCs w:val="18"/>
              </w:rPr>
              <w:t>24VDC电启动</w:t>
            </w:r>
          </w:p>
        </w:tc>
      </w:tr>
      <w:tr w14:paraId="7427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97" w:type="dxa"/>
            <w:noWrap w:val="0"/>
            <w:vAlign w:val="top"/>
          </w:tcPr>
          <w:p w14:paraId="57C00220">
            <w:pPr>
              <w:pStyle w:val="4"/>
              <w:keepNext w:val="0"/>
              <w:keepLines w:val="0"/>
              <w:widowControl w:val="0"/>
              <w:numPr>
                <w:ilvl w:val="0"/>
                <w:numId w:val="0"/>
              </w:numPr>
              <w:tabs>
                <w:tab w:val="left" w:pos="540"/>
              </w:tabs>
              <w:spacing w:after="0"/>
              <w:jc w:val="center"/>
              <w:rPr>
                <w:rFonts w:ascii="宋体" w:hAnsi="宋体"/>
                <w:color w:val="000000"/>
                <w:sz w:val="18"/>
                <w:szCs w:val="18"/>
              </w:rPr>
            </w:pPr>
            <w:r>
              <w:rPr>
                <w:rFonts w:hint="eastAsia" w:ascii="宋体" w:hAnsi="宋体"/>
                <w:color w:val="000000"/>
                <w:sz w:val="18"/>
                <w:szCs w:val="18"/>
              </w:rPr>
              <w:t>调速方式</w:t>
            </w:r>
          </w:p>
        </w:tc>
        <w:tc>
          <w:tcPr>
            <w:tcW w:w="3237" w:type="dxa"/>
            <w:gridSpan w:val="4"/>
            <w:noWrap w:val="0"/>
            <w:vAlign w:val="top"/>
          </w:tcPr>
          <w:p w14:paraId="6BAA5362">
            <w:pPr>
              <w:pStyle w:val="4"/>
              <w:keepNext w:val="0"/>
              <w:keepLines w:val="0"/>
              <w:widowControl w:val="0"/>
              <w:numPr>
                <w:ilvl w:val="0"/>
                <w:numId w:val="0"/>
              </w:numPr>
              <w:tabs>
                <w:tab w:val="left" w:pos="540"/>
              </w:tabs>
              <w:spacing w:after="0"/>
              <w:jc w:val="center"/>
              <w:rPr>
                <w:rFonts w:ascii="宋体" w:hAnsi="宋体"/>
                <w:color w:val="000000"/>
                <w:sz w:val="18"/>
                <w:szCs w:val="18"/>
              </w:rPr>
            </w:pPr>
            <w:r>
              <w:rPr>
                <w:rFonts w:hint="eastAsia" w:ascii="宋体" w:hAnsi="宋体"/>
                <w:color w:val="000000"/>
                <w:sz w:val="18"/>
                <w:szCs w:val="18"/>
              </w:rPr>
              <w:t>电子调速器调速</w:t>
            </w:r>
          </w:p>
        </w:tc>
        <w:tc>
          <w:tcPr>
            <w:tcW w:w="1621" w:type="dxa"/>
            <w:gridSpan w:val="2"/>
            <w:noWrap w:val="0"/>
            <w:vAlign w:val="top"/>
          </w:tcPr>
          <w:p w14:paraId="66CB9A3D">
            <w:pPr>
              <w:pStyle w:val="4"/>
              <w:keepNext w:val="0"/>
              <w:keepLines w:val="0"/>
              <w:widowControl w:val="0"/>
              <w:numPr>
                <w:ilvl w:val="0"/>
                <w:numId w:val="0"/>
              </w:numPr>
              <w:tabs>
                <w:tab w:val="left" w:pos="540"/>
              </w:tabs>
              <w:spacing w:after="0"/>
              <w:jc w:val="center"/>
              <w:rPr>
                <w:rFonts w:ascii="宋体" w:hAnsi="宋体"/>
                <w:color w:val="000000"/>
                <w:sz w:val="18"/>
                <w:szCs w:val="18"/>
              </w:rPr>
            </w:pPr>
            <w:r>
              <w:rPr>
                <w:rFonts w:hint="eastAsia" w:ascii="宋体" w:hAnsi="宋体"/>
                <w:color w:val="000000"/>
                <w:sz w:val="18"/>
                <w:szCs w:val="18"/>
              </w:rPr>
              <w:t>机组噪音</w:t>
            </w:r>
          </w:p>
        </w:tc>
        <w:tc>
          <w:tcPr>
            <w:tcW w:w="2745" w:type="dxa"/>
            <w:gridSpan w:val="2"/>
            <w:noWrap w:val="0"/>
            <w:vAlign w:val="top"/>
          </w:tcPr>
          <w:p w14:paraId="1F88E04D">
            <w:pPr>
              <w:pStyle w:val="4"/>
              <w:keepNext w:val="0"/>
              <w:keepLines w:val="0"/>
              <w:widowControl w:val="0"/>
              <w:numPr>
                <w:ilvl w:val="0"/>
                <w:numId w:val="0"/>
              </w:numPr>
              <w:tabs>
                <w:tab w:val="left" w:pos="540"/>
              </w:tabs>
              <w:spacing w:after="0"/>
              <w:jc w:val="center"/>
              <w:rPr>
                <w:rFonts w:ascii="宋体" w:hAnsi="宋体"/>
                <w:color w:val="000000"/>
                <w:sz w:val="18"/>
                <w:szCs w:val="18"/>
              </w:rPr>
            </w:pPr>
            <w:r>
              <w:rPr>
                <w:rFonts w:hint="eastAsia" w:ascii="宋体" w:hAnsi="宋体"/>
                <w:color w:val="000000"/>
                <w:sz w:val="18"/>
                <w:szCs w:val="18"/>
              </w:rPr>
              <w:t>＜108dB（距离机组1m内）</w:t>
            </w:r>
          </w:p>
        </w:tc>
      </w:tr>
      <w:tr w14:paraId="54AD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00" w:type="dxa"/>
            <w:gridSpan w:val="9"/>
            <w:noWrap w:val="0"/>
            <w:vAlign w:val="top"/>
          </w:tcPr>
          <w:p w14:paraId="28D915C3">
            <w:pPr>
              <w:pStyle w:val="4"/>
              <w:keepNext w:val="0"/>
              <w:keepLines w:val="0"/>
              <w:widowControl w:val="0"/>
              <w:numPr>
                <w:ilvl w:val="0"/>
                <w:numId w:val="0"/>
              </w:numPr>
              <w:tabs>
                <w:tab w:val="left" w:pos="540"/>
              </w:tabs>
              <w:spacing w:after="0"/>
              <w:jc w:val="center"/>
              <w:rPr>
                <w:rFonts w:ascii="宋体" w:hAnsi="宋体"/>
                <w:color w:val="000000"/>
                <w:sz w:val="18"/>
                <w:szCs w:val="18"/>
              </w:rPr>
            </w:pPr>
            <w:r>
              <w:rPr>
                <w:rFonts w:hint="eastAsia" w:ascii="宋体" w:hAnsi="宋体"/>
                <w:color w:val="000000"/>
                <w:sz w:val="18"/>
                <w:szCs w:val="18"/>
              </w:rPr>
              <w:t>柴油发电机保护</w:t>
            </w:r>
          </w:p>
        </w:tc>
      </w:tr>
      <w:tr w14:paraId="59C7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3" w:type="dxa"/>
            <w:gridSpan w:val="3"/>
            <w:noWrap w:val="0"/>
            <w:vAlign w:val="top"/>
          </w:tcPr>
          <w:p w14:paraId="5AB462B9">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保护名称</w:t>
            </w:r>
          </w:p>
        </w:tc>
        <w:tc>
          <w:tcPr>
            <w:tcW w:w="1901" w:type="dxa"/>
            <w:gridSpan w:val="3"/>
            <w:noWrap w:val="0"/>
            <w:vAlign w:val="top"/>
          </w:tcPr>
          <w:p w14:paraId="2F9AA3B9">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动作结果</w:t>
            </w:r>
          </w:p>
        </w:tc>
        <w:tc>
          <w:tcPr>
            <w:tcW w:w="2442" w:type="dxa"/>
            <w:gridSpan w:val="2"/>
            <w:noWrap w:val="0"/>
            <w:vAlign w:val="top"/>
          </w:tcPr>
          <w:p w14:paraId="2FE1391D">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保护名称</w:t>
            </w:r>
          </w:p>
        </w:tc>
        <w:tc>
          <w:tcPr>
            <w:tcW w:w="1484" w:type="dxa"/>
            <w:noWrap w:val="0"/>
            <w:vAlign w:val="top"/>
          </w:tcPr>
          <w:p w14:paraId="5C5BBDD0">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动作结果</w:t>
            </w:r>
          </w:p>
        </w:tc>
      </w:tr>
      <w:tr w14:paraId="0B34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3" w:type="dxa"/>
            <w:gridSpan w:val="3"/>
            <w:noWrap w:val="0"/>
            <w:vAlign w:val="top"/>
          </w:tcPr>
          <w:p w14:paraId="3C0D900C">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交流输出过电压115%   460V</w:t>
            </w:r>
          </w:p>
        </w:tc>
        <w:tc>
          <w:tcPr>
            <w:tcW w:w="1901" w:type="dxa"/>
            <w:gridSpan w:val="3"/>
            <w:noWrap w:val="0"/>
            <w:vAlign w:val="top"/>
          </w:tcPr>
          <w:p w14:paraId="0E2BF2C9">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c>
          <w:tcPr>
            <w:tcW w:w="2442" w:type="dxa"/>
            <w:gridSpan w:val="2"/>
            <w:noWrap w:val="0"/>
            <w:vAlign w:val="top"/>
          </w:tcPr>
          <w:p w14:paraId="3B09DD62">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发电机过载保护动作</w:t>
            </w:r>
          </w:p>
        </w:tc>
        <w:tc>
          <w:tcPr>
            <w:tcW w:w="1484" w:type="dxa"/>
            <w:noWrap w:val="0"/>
            <w:vAlign w:val="top"/>
          </w:tcPr>
          <w:p w14:paraId="6ABB48FA">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r>
      <w:tr w14:paraId="2355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3" w:type="dxa"/>
            <w:gridSpan w:val="3"/>
            <w:noWrap w:val="0"/>
            <w:vAlign w:val="top"/>
          </w:tcPr>
          <w:p w14:paraId="5679EBE7">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交流输出低电压85%    340V</w:t>
            </w:r>
          </w:p>
        </w:tc>
        <w:tc>
          <w:tcPr>
            <w:tcW w:w="1901" w:type="dxa"/>
            <w:gridSpan w:val="3"/>
            <w:noWrap w:val="0"/>
            <w:vAlign w:val="top"/>
          </w:tcPr>
          <w:p w14:paraId="7B427F96">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c>
          <w:tcPr>
            <w:tcW w:w="2442" w:type="dxa"/>
            <w:gridSpan w:val="2"/>
            <w:noWrap w:val="0"/>
            <w:vAlign w:val="top"/>
          </w:tcPr>
          <w:p w14:paraId="667D1AF8">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过频率120% 60HZ</w:t>
            </w:r>
          </w:p>
        </w:tc>
        <w:tc>
          <w:tcPr>
            <w:tcW w:w="1484" w:type="dxa"/>
            <w:noWrap w:val="0"/>
            <w:vAlign w:val="top"/>
          </w:tcPr>
          <w:p w14:paraId="670976BF">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r>
      <w:tr w14:paraId="6527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3" w:type="dxa"/>
            <w:gridSpan w:val="3"/>
            <w:noWrap w:val="0"/>
            <w:vAlign w:val="top"/>
          </w:tcPr>
          <w:p w14:paraId="3C41E71F">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低频率95%       47.5HZ</w:t>
            </w:r>
          </w:p>
        </w:tc>
        <w:tc>
          <w:tcPr>
            <w:tcW w:w="1901" w:type="dxa"/>
            <w:gridSpan w:val="3"/>
            <w:noWrap w:val="0"/>
            <w:vAlign w:val="top"/>
          </w:tcPr>
          <w:p w14:paraId="2DE891D1">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c>
          <w:tcPr>
            <w:tcW w:w="2442" w:type="dxa"/>
            <w:gridSpan w:val="2"/>
            <w:noWrap w:val="0"/>
            <w:vAlign w:val="top"/>
          </w:tcPr>
          <w:p w14:paraId="2E66D830">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交流传感器信号丢失</w:t>
            </w:r>
          </w:p>
        </w:tc>
        <w:tc>
          <w:tcPr>
            <w:tcW w:w="1484" w:type="dxa"/>
            <w:noWrap w:val="0"/>
            <w:vAlign w:val="top"/>
          </w:tcPr>
          <w:p w14:paraId="1451EDD4">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报警</w:t>
            </w:r>
          </w:p>
        </w:tc>
      </w:tr>
      <w:tr w14:paraId="5DE1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3" w:type="dxa"/>
            <w:gridSpan w:val="3"/>
            <w:noWrap w:val="0"/>
            <w:vAlign w:val="top"/>
          </w:tcPr>
          <w:p w14:paraId="096596BB">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电瓶充电器故障</w:t>
            </w:r>
          </w:p>
        </w:tc>
        <w:tc>
          <w:tcPr>
            <w:tcW w:w="1901" w:type="dxa"/>
            <w:gridSpan w:val="3"/>
            <w:noWrap w:val="0"/>
            <w:vAlign w:val="top"/>
          </w:tcPr>
          <w:p w14:paraId="716928CE">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报警</w:t>
            </w:r>
          </w:p>
        </w:tc>
        <w:tc>
          <w:tcPr>
            <w:tcW w:w="2442" w:type="dxa"/>
            <w:gridSpan w:val="2"/>
            <w:noWrap w:val="0"/>
            <w:vAlign w:val="top"/>
          </w:tcPr>
          <w:p w14:paraId="7FC92D44">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过电流</w:t>
            </w:r>
          </w:p>
        </w:tc>
        <w:tc>
          <w:tcPr>
            <w:tcW w:w="1484" w:type="dxa"/>
            <w:noWrap w:val="0"/>
            <w:vAlign w:val="top"/>
          </w:tcPr>
          <w:p w14:paraId="20FAE0B4">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报警</w:t>
            </w:r>
          </w:p>
        </w:tc>
      </w:tr>
      <w:tr w14:paraId="7740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00" w:type="dxa"/>
            <w:gridSpan w:val="9"/>
            <w:noWrap w:val="0"/>
            <w:vAlign w:val="top"/>
          </w:tcPr>
          <w:p w14:paraId="0C2C65B3">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柴油发动机保护</w:t>
            </w:r>
          </w:p>
        </w:tc>
      </w:tr>
      <w:tr w14:paraId="4CFF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72978831">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保护名称</w:t>
            </w:r>
          </w:p>
        </w:tc>
        <w:tc>
          <w:tcPr>
            <w:tcW w:w="1813" w:type="dxa"/>
            <w:gridSpan w:val="2"/>
            <w:noWrap w:val="0"/>
            <w:vAlign w:val="top"/>
          </w:tcPr>
          <w:p w14:paraId="1C074E6F">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动作行为</w:t>
            </w:r>
          </w:p>
        </w:tc>
        <w:tc>
          <w:tcPr>
            <w:tcW w:w="2442" w:type="dxa"/>
            <w:gridSpan w:val="2"/>
            <w:noWrap w:val="0"/>
            <w:vAlign w:val="top"/>
          </w:tcPr>
          <w:p w14:paraId="053B7D3A">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保护名称</w:t>
            </w:r>
          </w:p>
        </w:tc>
        <w:tc>
          <w:tcPr>
            <w:tcW w:w="1484" w:type="dxa"/>
            <w:noWrap w:val="0"/>
            <w:vAlign w:val="top"/>
          </w:tcPr>
          <w:p w14:paraId="6095CD0D">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动作行为</w:t>
            </w:r>
          </w:p>
        </w:tc>
      </w:tr>
      <w:tr w14:paraId="736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1A8B4900">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冷却水温度高98</w:t>
            </w:r>
            <w:r>
              <w:rPr>
                <w:rFonts w:hint="eastAsia" w:ascii="宋体" w:hAnsi="宋体"/>
                <w:color w:val="000000"/>
                <w:sz w:val="18"/>
                <w:szCs w:val="18"/>
              </w:rPr>
              <w:t>℃</w:t>
            </w:r>
          </w:p>
        </w:tc>
        <w:tc>
          <w:tcPr>
            <w:tcW w:w="1813" w:type="dxa"/>
            <w:gridSpan w:val="2"/>
            <w:noWrap w:val="0"/>
            <w:vAlign w:val="top"/>
          </w:tcPr>
          <w:p w14:paraId="3FC665BC">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c>
          <w:tcPr>
            <w:tcW w:w="2442" w:type="dxa"/>
            <w:gridSpan w:val="2"/>
            <w:noWrap w:val="0"/>
            <w:vAlign w:val="top"/>
          </w:tcPr>
          <w:p w14:paraId="538B317B">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机油压力信号丢失</w:t>
            </w:r>
          </w:p>
        </w:tc>
        <w:tc>
          <w:tcPr>
            <w:tcW w:w="1484" w:type="dxa"/>
            <w:noWrap w:val="0"/>
            <w:vAlign w:val="top"/>
          </w:tcPr>
          <w:p w14:paraId="2D4B6D5C">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停机</w:t>
            </w:r>
          </w:p>
        </w:tc>
      </w:tr>
      <w:tr w14:paraId="241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56D91EA4">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冷却水温度信号丢失</w:t>
            </w:r>
          </w:p>
        </w:tc>
        <w:tc>
          <w:tcPr>
            <w:tcW w:w="1813" w:type="dxa"/>
            <w:gridSpan w:val="2"/>
            <w:noWrap w:val="0"/>
            <w:vAlign w:val="top"/>
          </w:tcPr>
          <w:p w14:paraId="7FBE39A4">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停机</w:t>
            </w:r>
          </w:p>
        </w:tc>
        <w:tc>
          <w:tcPr>
            <w:tcW w:w="2442" w:type="dxa"/>
            <w:gridSpan w:val="2"/>
            <w:noWrap w:val="0"/>
            <w:vAlign w:val="top"/>
          </w:tcPr>
          <w:p w14:paraId="3E84B54C">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 xml:space="preserve">机油压力低  </w:t>
            </w:r>
            <w:r>
              <w:rPr>
                <w:rFonts w:hint="eastAsia" w:ascii="宋体" w:hAnsi="宋体"/>
                <w:color w:val="000000"/>
                <w:sz w:val="18"/>
                <w:szCs w:val="18"/>
              </w:rPr>
              <w:t>&lt;</w:t>
            </w:r>
            <w:r>
              <w:rPr>
                <w:rFonts w:hint="eastAsia"/>
                <w:color w:val="000000"/>
                <w:sz w:val="18"/>
                <w:szCs w:val="18"/>
              </w:rPr>
              <w:t>43PSI</w:t>
            </w:r>
          </w:p>
        </w:tc>
        <w:tc>
          <w:tcPr>
            <w:tcW w:w="1484" w:type="dxa"/>
            <w:noWrap w:val="0"/>
            <w:vAlign w:val="top"/>
          </w:tcPr>
          <w:p w14:paraId="521334A3">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r>
      <w:tr w14:paraId="2A8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3CB9B2AB">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冷却水液位低</w:t>
            </w:r>
          </w:p>
        </w:tc>
        <w:tc>
          <w:tcPr>
            <w:tcW w:w="1813" w:type="dxa"/>
            <w:gridSpan w:val="2"/>
            <w:noWrap w:val="0"/>
            <w:vAlign w:val="top"/>
          </w:tcPr>
          <w:p w14:paraId="70414FC3">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停机</w:t>
            </w:r>
          </w:p>
        </w:tc>
        <w:tc>
          <w:tcPr>
            <w:tcW w:w="2442" w:type="dxa"/>
            <w:gridSpan w:val="2"/>
            <w:noWrap w:val="0"/>
            <w:vAlign w:val="top"/>
          </w:tcPr>
          <w:p w14:paraId="1ABC3BB4">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 xml:space="preserve">超速  </w:t>
            </w:r>
            <w:r>
              <w:rPr>
                <w:rFonts w:hint="eastAsia" w:ascii="宋体" w:hAnsi="宋体"/>
                <w:color w:val="000000"/>
                <w:sz w:val="18"/>
                <w:szCs w:val="18"/>
              </w:rPr>
              <w:t>&gt;</w:t>
            </w:r>
            <w:r>
              <w:rPr>
                <w:rFonts w:hint="eastAsia"/>
                <w:color w:val="000000"/>
                <w:sz w:val="18"/>
                <w:szCs w:val="18"/>
              </w:rPr>
              <w:t xml:space="preserve"> 1800</w:t>
            </w:r>
            <w:r>
              <w:rPr>
                <w:rFonts w:hint="eastAsia" w:ascii="宋体" w:hAnsi="宋体"/>
                <w:color w:val="000000"/>
                <w:sz w:val="18"/>
                <w:szCs w:val="18"/>
              </w:rPr>
              <w:t xml:space="preserve"> rpm</w:t>
            </w:r>
          </w:p>
        </w:tc>
        <w:tc>
          <w:tcPr>
            <w:tcW w:w="1484" w:type="dxa"/>
            <w:noWrap w:val="0"/>
            <w:vAlign w:val="top"/>
          </w:tcPr>
          <w:p w14:paraId="53238024">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停机</w:t>
            </w:r>
          </w:p>
        </w:tc>
      </w:tr>
      <w:tr w14:paraId="2A87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2FC26ACD">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超次盘车 （1分钟内大于三次）</w:t>
            </w:r>
          </w:p>
        </w:tc>
        <w:tc>
          <w:tcPr>
            <w:tcW w:w="1813" w:type="dxa"/>
            <w:gridSpan w:val="2"/>
            <w:noWrap w:val="0"/>
            <w:vAlign w:val="top"/>
          </w:tcPr>
          <w:p w14:paraId="06B688B8">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闭锁自启动回路</w:t>
            </w:r>
          </w:p>
        </w:tc>
        <w:tc>
          <w:tcPr>
            <w:tcW w:w="2442" w:type="dxa"/>
            <w:gridSpan w:val="2"/>
            <w:noWrap w:val="0"/>
            <w:vAlign w:val="top"/>
          </w:tcPr>
          <w:p w14:paraId="718DBC5E">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电瓶电压高  32V</w:t>
            </w:r>
          </w:p>
        </w:tc>
        <w:tc>
          <w:tcPr>
            <w:tcW w:w="1484" w:type="dxa"/>
            <w:noWrap w:val="0"/>
            <w:vAlign w:val="top"/>
          </w:tcPr>
          <w:p w14:paraId="17CD9F64">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报警</w:t>
            </w:r>
          </w:p>
        </w:tc>
      </w:tr>
      <w:tr w14:paraId="129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305106A8">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电瓶电压低 22V</w:t>
            </w:r>
          </w:p>
        </w:tc>
        <w:tc>
          <w:tcPr>
            <w:tcW w:w="1813" w:type="dxa"/>
            <w:gridSpan w:val="2"/>
            <w:noWrap w:val="0"/>
            <w:vAlign w:val="top"/>
          </w:tcPr>
          <w:p w14:paraId="28BCA45C">
            <w:pPr>
              <w:pStyle w:val="5"/>
              <w:keepNext w:val="0"/>
              <w:keepLines w:val="0"/>
              <w:widowControl w:val="0"/>
              <w:numPr>
                <w:ilvl w:val="0"/>
                <w:numId w:val="0"/>
              </w:numPr>
              <w:tabs>
                <w:tab w:val="left" w:pos="275"/>
                <w:tab w:val="left" w:pos="360"/>
                <w:tab w:val="left" w:pos="525"/>
                <w:tab w:val="clear" w:pos="0"/>
              </w:tabs>
              <w:spacing w:after="0"/>
              <w:jc w:val="center"/>
              <w:rPr>
                <w:color w:val="000000"/>
                <w:sz w:val="18"/>
                <w:szCs w:val="18"/>
              </w:rPr>
            </w:pPr>
            <w:r>
              <w:rPr>
                <w:rFonts w:hint="eastAsia"/>
                <w:color w:val="000000"/>
                <w:sz w:val="18"/>
                <w:szCs w:val="18"/>
              </w:rPr>
              <w:t>报警</w:t>
            </w:r>
          </w:p>
        </w:tc>
        <w:tc>
          <w:tcPr>
            <w:tcW w:w="2442" w:type="dxa"/>
            <w:gridSpan w:val="2"/>
            <w:noWrap w:val="0"/>
            <w:vAlign w:val="top"/>
          </w:tcPr>
          <w:p w14:paraId="10121304">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 xml:space="preserve">机油压力低  </w:t>
            </w:r>
            <w:r>
              <w:rPr>
                <w:rFonts w:hint="eastAsia" w:ascii="宋体" w:hAnsi="宋体"/>
                <w:color w:val="000000"/>
                <w:sz w:val="18"/>
                <w:szCs w:val="18"/>
              </w:rPr>
              <w:t>&lt;</w:t>
            </w:r>
            <w:r>
              <w:rPr>
                <w:rFonts w:hint="eastAsia"/>
                <w:color w:val="000000"/>
                <w:sz w:val="18"/>
                <w:szCs w:val="18"/>
              </w:rPr>
              <w:t>57PSI</w:t>
            </w:r>
          </w:p>
        </w:tc>
        <w:tc>
          <w:tcPr>
            <w:tcW w:w="1484" w:type="dxa"/>
            <w:noWrap w:val="0"/>
            <w:vAlign w:val="top"/>
          </w:tcPr>
          <w:p w14:paraId="3D45CC06">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报警</w:t>
            </w:r>
          </w:p>
        </w:tc>
      </w:tr>
      <w:tr w14:paraId="1061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1" w:type="dxa"/>
            <w:gridSpan w:val="4"/>
            <w:noWrap w:val="0"/>
            <w:vAlign w:val="top"/>
          </w:tcPr>
          <w:p w14:paraId="4F7EC23C">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冷却水温度高于92</w:t>
            </w:r>
            <w:r>
              <w:rPr>
                <w:rFonts w:hint="eastAsia" w:ascii="宋体" w:hAnsi="宋体"/>
                <w:color w:val="000000"/>
                <w:sz w:val="18"/>
                <w:szCs w:val="18"/>
              </w:rPr>
              <w:t>℃</w:t>
            </w:r>
          </w:p>
        </w:tc>
        <w:tc>
          <w:tcPr>
            <w:tcW w:w="1813" w:type="dxa"/>
            <w:gridSpan w:val="2"/>
            <w:noWrap w:val="0"/>
            <w:vAlign w:val="top"/>
          </w:tcPr>
          <w:p w14:paraId="7C7C1EE1">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报警</w:t>
            </w:r>
          </w:p>
        </w:tc>
        <w:tc>
          <w:tcPr>
            <w:tcW w:w="2442" w:type="dxa"/>
            <w:gridSpan w:val="2"/>
            <w:noWrap w:val="0"/>
            <w:vAlign w:val="top"/>
          </w:tcPr>
          <w:p w14:paraId="0B7E3EA6">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p>
        </w:tc>
        <w:tc>
          <w:tcPr>
            <w:tcW w:w="1484" w:type="dxa"/>
            <w:noWrap w:val="0"/>
            <w:vAlign w:val="top"/>
          </w:tcPr>
          <w:p w14:paraId="597673BA">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p>
        </w:tc>
      </w:tr>
      <w:tr w14:paraId="68E7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00" w:type="dxa"/>
            <w:gridSpan w:val="9"/>
            <w:noWrap w:val="0"/>
            <w:vAlign w:val="top"/>
          </w:tcPr>
          <w:p w14:paraId="7CA29955">
            <w:pPr>
              <w:pStyle w:val="5"/>
              <w:keepNext w:val="0"/>
              <w:keepLines w:val="0"/>
              <w:widowControl w:val="0"/>
              <w:numPr>
                <w:ilvl w:val="0"/>
                <w:numId w:val="0"/>
              </w:numPr>
              <w:tabs>
                <w:tab w:val="left" w:pos="275"/>
                <w:tab w:val="left" w:pos="360"/>
                <w:tab w:val="left" w:pos="525"/>
                <w:tab w:val="clear" w:pos="0"/>
              </w:tabs>
              <w:spacing w:after="0"/>
              <w:jc w:val="center"/>
              <w:rPr>
                <w:rFonts w:hint="eastAsia"/>
                <w:color w:val="000000"/>
                <w:sz w:val="18"/>
                <w:szCs w:val="18"/>
              </w:rPr>
            </w:pPr>
            <w:r>
              <w:rPr>
                <w:rFonts w:hint="eastAsia"/>
                <w:color w:val="000000"/>
                <w:sz w:val="18"/>
                <w:szCs w:val="18"/>
              </w:rPr>
              <w:t>柴油机配电盘各开关配备保护：长延时电流Ir、短延时电流Isd、瞬时脱扣Ii。</w:t>
            </w:r>
          </w:p>
        </w:tc>
      </w:tr>
    </w:tbl>
    <w:p w14:paraId="6E0989D6">
      <w:pPr>
        <w:spacing w:line="360" w:lineRule="auto"/>
        <w:ind w:firstLine="420"/>
        <w:rPr>
          <w:rFonts w:hint="eastAsia" w:ascii="宋体" w:hAnsi="宋体" w:eastAsia="宋体"/>
          <w:color w:val="auto"/>
          <w:sz w:val="24"/>
          <w:szCs w:val="24"/>
          <w:lang w:val="en-US" w:eastAsia="zh-CN"/>
        </w:rPr>
      </w:pPr>
    </w:p>
    <w:p w14:paraId="6C906438">
      <w:pPr>
        <w:numPr>
          <w:ilvl w:val="2"/>
          <w:numId w:val="3"/>
        </w:numPr>
        <w:spacing w:line="360" w:lineRule="auto"/>
        <w:rPr>
          <w:rFonts w:hint="eastAsia" w:ascii="宋体" w:hAnsi="宋体"/>
          <w:b/>
          <w:color w:val="000000"/>
          <w:sz w:val="24"/>
          <w:szCs w:val="24"/>
        </w:rPr>
      </w:pPr>
      <w:r>
        <w:rPr>
          <w:rFonts w:hint="eastAsia" w:ascii="宋体" w:hAnsi="宋体" w:cs="Times New Roman"/>
          <w:b w:val="0"/>
          <w:color w:val="auto"/>
          <w:sz w:val="24"/>
          <w:szCs w:val="24"/>
          <w:lang w:val="en-US" w:eastAsia="zh-CN"/>
        </w:rPr>
        <w:t>运行状况</w:t>
      </w:r>
    </w:p>
    <w:p w14:paraId="0A02A9D1">
      <w:pPr>
        <w:numPr>
          <w:ilvl w:val="-1"/>
          <w:numId w:val="0"/>
        </w:numPr>
        <w:spacing w:line="360" w:lineRule="auto"/>
        <w:ind w:left="0" w:firstLine="480" w:firstLineChars="200"/>
        <w:rPr>
          <w:rFonts w:hint="eastAsia" w:ascii="宋体" w:hAnsi="宋体"/>
          <w:color w:val="000000"/>
        </w:rPr>
      </w:pPr>
      <w:r>
        <w:rPr>
          <w:rFonts w:hint="eastAsia" w:ascii="宋体" w:hAnsi="宋体" w:eastAsia="宋体" w:cs="Times New Roman"/>
          <w:sz w:val="24"/>
          <w:szCs w:val="24"/>
          <w:lang w:eastAsia="zh-CN"/>
        </w:rPr>
        <w:t>四川</w:t>
      </w:r>
      <w:r>
        <w:rPr>
          <w:rFonts w:hint="eastAsia" w:ascii="宋体" w:hAnsi="宋体" w:cs="Times New Roman"/>
          <w:sz w:val="24"/>
          <w:szCs w:val="24"/>
          <w:lang w:eastAsia="zh-CN"/>
        </w:rPr>
        <w:t>泸州川南发电有限责任公司主厂房共布置有</w:t>
      </w:r>
      <w:r>
        <w:rPr>
          <w:rFonts w:hint="eastAsia" w:ascii="宋体" w:hAnsi="宋体" w:cs="Times New Roman"/>
          <w:sz w:val="24"/>
          <w:szCs w:val="24"/>
          <w:lang w:val="en-US" w:eastAsia="zh-CN"/>
        </w:rPr>
        <w:t>2台</w:t>
      </w:r>
      <w:r>
        <w:rPr>
          <w:rFonts w:hint="eastAsia" w:ascii="宋体" w:hAnsi="宋体" w:cs="Times New Roman"/>
          <w:sz w:val="24"/>
          <w:szCs w:val="24"/>
          <w:lang w:eastAsia="zh-CN"/>
        </w:rPr>
        <w:t>美国科勒生产的</w:t>
      </w:r>
      <w:r>
        <w:rPr>
          <w:rFonts w:hint="eastAsia" w:ascii="宋体" w:hAnsi="宋体" w:cs="Times New Roman"/>
          <w:sz w:val="24"/>
          <w:szCs w:val="24"/>
          <w:lang w:val="en-US" w:eastAsia="zh-CN"/>
        </w:rPr>
        <w:t>型号为</w:t>
      </w:r>
      <w:r>
        <w:rPr>
          <w:rFonts w:hint="eastAsia" w:ascii="宋体" w:hAnsi="宋体" w:cs="Times New Roman"/>
          <w:sz w:val="24"/>
          <w:szCs w:val="24"/>
          <w:lang w:eastAsia="zh-CN"/>
        </w:rPr>
        <w:t>1600REOZM的柴油发电机组，于</w:t>
      </w:r>
      <w:r>
        <w:rPr>
          <w:rFonts w:hint="eastAsia" w:ascii="宋体" w:hAnsi="宋体" w:cs="Times New Roman"/>
          <w:sz w:val="24"/>
          <w:szCs w:val="24"/>
          <w:lang w:val="en-US" w:eastAsia="zh-CN"/>
        </w:rPr>
        <w:t>2007年投运</w:t>
      </w:r>
      <w:r>
        <w:rPr>
          <w:rFonts w:hint="default" w:ascii="宋体" w:hAnsi="宋体" w:cs="Times New Roman"/>
          <w:sz w:val="24"/>
          <w:szCs w:val="24"/>
          <w:lang w:val="en-US" w:eastAsia="zh-CN"/>
        </w:rPr>
        <w:t>,</w:t>
      </w:r>
      <w:r>
        <w:rPr>
          <w:rFonts w:hint="eastAsia" w:ascii="宋体" w:hAnsi="宋体" w:cs="Times New Roman"/>
          <w:sz w:val="24"/>
          <w:szCs w:val="24"/>
          <w:lang w:eastAsia="zh-CN"/>
        </w:rPr>
        <w:t>为全厂提供事故应急电源。柴油发电机组有三种控制模式：由DCS自动输出启动指令或在集控操作台上手动按下紧急启动指令或就地控制盘手动启动。</w:t>
      </w:r>
    </w:p>
    <w:p w14:paraId="2E2F27F1">
      <w:pPr>
        <w:numPr>
          <w:ilvl w:val="-1"/>
          <w:numId w:val="0"/>
        </w:numPr>
        <w:spacing w:line="360" w:lineRule="auto"/>
        <w:ind w:left="0" w:firstLine="480" w:firstLineChars="200"/>
        <w:rPr>
          <w:rFonts w:hint="eastAsia" w:ascii="宋体" w:hAnsi="宋体" w:eastAsia="宋体"/>
          <w:b w:val="0"/>
          <w:bCs/>
          <w:color w:val="000000"/>
          <w:sz w:val="24"/>
          <w:szCs w:val="24"/>
          <w:lang w:val="en-US" w:eastAsia="zh-CN"/>
        </w:rPr>
      </w:pPr>
      <w:r>
        <w:rPr>
          <w:rFonts w:hint="eastAsia" w:ascii="宋体" w:hAnsi="宋体"/>
          <w:b w:val="0"/>
          <w:bCs/>
          <w:color w:val="000000"/>
          <w:sz w:val="24"/>
          <w:szCs w:val="24"/>
          <w:lang w:val="en-US" w:eastAsia="zh-CN"/>
        </w:rPr>
        <w:t>其中#1柴油发电机组分别于2014、2022完成过常规检查、保养，主要为更换机油、三滤、安装油水分离器以及一些检查、清扫等工作。截止当前，柴油发电机组投运年限已达18年，近年来机组整体振动大、电气元器件故障频发、可靠性降低，按照《发电机组使用手册》的相关规定，结合实际，拟对#1柴油发电机组开展系统维修以及</w:t>
      </w:r>
      <w:r>
        <w:rPr>
          <w:rFonts w:hint="eastAsia" w:ascii="宋体" w:hAnsi="宋体"/>
          <w:b w:val="0"/>
          <w:bCs/>
          <w:color w:val="000000"/>
          <w:sz w:val="24"/>
          <w:szCs w:val="24"/>
          <w:lang w:val="en-US" w:eastAsia="zh"/>
          <w:woUserID w:val="1"/>
        </w:rPr>
        <w:t>控制系统改造</w:t>
      </w:r>
      <w:r>
        <w:rPr>
          <w:rFonts w:hint="eastAsia" w:ascii="宋体" w:hAnsi="宋体"/>
          <w:b w:val="0"/>
          <w:bCs/>
          <w:color w:val="000000"/>
          <w:sz w:val="24"/>
          <w:szCs w:val="24"/>
          <w:lang w:val="en-US" w:eastAsia="zh-CN"/>
        </w:rPr>
        <w:t>等工作。</w:t>
      </w:r>
    </w:p>
    <w:p w14:paraId="415C767F">
      <w:pPr>
        <w:numPr>
          <w:ilvl w:val="0"/>
          <w:numId w:val="3"/>
        </w:numPr>
        <w:spacing w:line="360" w:lineRule="auto"/>
        <w:rPr>
          <w:rFonts w:hint="eastAsia" w:ascii="宋体" w:hAnsi="宋体"/>
          <w:b/>
          <w:color w:val="000000"/>
          <w:sz w:val="24"/>
          <w:szCs w:val="24"/>
        </w:rPr>
      </w:pPr>
      <w:r>
        <w:rPr>
          <w:rFonts w:hint="eastAsia" w:ascii="宋体" w:hAnsi="宋体"/>
          <w:b/>
          <w:color w:val="000000"/>
          <w:sz w:val="24"/>
          <w:szCs w:val="24"/>
        </w:rPr>
        <w:t>标准和规范</w:t>
      </w:r>
    </w:p>
    <w:p w14:paraId="5DCEEB4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bCs/>
          <w:color w:val="000000"/>
          <w:sz w:val="24"/>
          <w:szCs w:val="24"/>
        </w:rPr>
      </w:pPr>
      <w:r>
        <w:rPr>
          <w:rFonts w:hint="eastAsia" w:ascii="宋体" w:hAnsi="宋体"/>
          <w:bCs/>
          <w:color w:val="000000"/>
          <w:sz w:val="24"/>
          <w:szCs w:val="24"/>
        </w:rPr>
        <w:t>　下列标准的最新版本所包含的条文通过在本技术规范中引用而构成本技术规范的条文。</w:t>
      </w:r>
    </w:p>
    <w:p w14:paraId="7EE56DE8">
      <w:pPr>
        <w:spacing w:line="360" w:lineRule="auto"/>
        <w:ind w:firstLine="480" w:firstLineChars="200"/>
        <w:rPr>
          <w:rFonts w:hint="eastAsia" w:ascii="宋体" w:hAnsi="宋体"/>
          <w:bCs/>
          <w:color w:val="000000"/>
          <w:sz w:val="24"/>
          <w:szCs w:val="24"/>
          <w:lang w:val="en-US" w:eastAsia="zh-CN"/>
        </w:rPr>
      </w:pPr>
      <w:r>
        <w:rPr>
          <w:rFonts w:hint="eastAsia" w:ascii="宋体" w:hAnsi="宋体"/>
          <w:bCs/>
          <w:color w:val="000000"/>
          <w:sz w:val="24"/>
          <w:szCs w:val="24"/>
          <w:lang w:val="en-US" w:eastAsia="zh-CN"/>
        </w:rPr>
        <w:t>JB/T 10303-2020  工频柴油发电机组 技术条件</w:t>
      </w:r>
    </w:p>
    <w:p w14:paraId="442CA17D">
      <w:pPr>
        <w:spacing w:line="360" w:lineRule="auto"/>
        <w:ind w:firstLine="480" w:firstLineChars="200"/>
        <w:rPr>
          <w:rFonts w:hint="eastAsia" w:ascii="宋体" w:hAnsi="宋体" w:eastAsia="宋体" w:cs="Times New Roman"/>
          <w:bCs/>
          <w:i w:val="0"/>
          <w:iCs w:val="0"/>
          <w:caps w:val="0"/>
          <w:color w:val="000000"/>
          <w:spacing w:val="0"/>
          <w:sz w:val="24"/>
          <w:szCs w:val="24"/>
        </w:rPr>
      </w:pPr>
      <w:r>
        <w:rPr>
          <w:rStyle w:val="13"/>
          <w:rFonts w:hint="eastAsia" w:ascii="宋体" w:hAnsi="宋体" w:eastAsia="宋体" w:cs="Times New Roman"/>
          <w:b w:val="0"/>
          <w:bCs/>
          <w:i w:val="0"/>
          <w:iCs w:val="0"/>
          <w:caps w:val="0"/>
          <w:color w:val="000000"/>
          <w:spacing w:val="0"/>
          <w:sz w:val="24"/>
          <w:szCs w:val="24"/>
          <w:shd w:val="clear"/>
        </w:rPr>
        <w:t>GB/T 31038-2014</w:t>
      </w:r>
      <w:r>
        <w:rPr>
          <w:rStyle w:val="13"/>
          <w:rFonts w:hint="eastAsia" w:ascii="宋体" w:hAnsi="宋体" w:cs="Times New Roman"/>
          <w:b w:val="0"/>
          <w:bCs/>
          <w:i w:val="0"/>
          <w:iCs w:val="0"/>
          <w:caps w:val="0"/>
          <w:color w:val="000000"/>
          <w:spacing w:val="0"/>
          <w:sz w:val="24"/>
          <w:szCs w:val="24"/>
          <w:shd w:val="clear"/>
          <w:lang w:val="en-US" w:eastAsia="zh-CN"/>
        </w:rPr>
        <w:t xml:space="preserve">  </w:t>
      </w:r>
      <w:r>
        <w:rPr>
          <w:rFonts w:hint="eastAsia" w:ascii="宋体" w:hAnsi="宋体" w:eastAsia="宋体" w:cs="Times New Roman"/>
          <w:bCs/>
          <w:i w:val="0"/>
          <w:iCs w:val="0"/>
          <w:caps w:val="0"/>
          <w:color w:val="000000"/>
          <w:spacing w:val="0"/>
          <w:sz w:val="24"/>
          <w:szCs w:val="24"/>
          <w:shd w:val="clear"/>
        </w:rPr>
        <w:t>高电压柴油发电机组通用技术条件</w:t>
      </w:r>
    </w:p>
    <w:p w14:paraId="63863B80">
      <w:pPr>
        <w:spacing w:line="360" w:lineRule="auto"/>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GBT 31038-2014</w:t>
      </w:r>
      <w:r>
        <w:rPr>
          <w:rFonts w:hint="eastAsia" w:ascii="宋体" w:hAnsi="宋体"/>
          <w:bCs/>
          <w:color w:val="000000"/>
          <w:sz w:val="24"/>
          <w:szCs w:val="24"/>
          <w:lang w:val="en-US" w:eastAsia="zh-CN"/>
        </w:rPr>
        <w:t xml:space="preserve">   </w:t>
      </w:r>
      <w:r>
        <w:rPr>
          <w:rFonts w:hint="eastAsia" w:ascii="宋体" w:hAnsi="宋体" w:eastAsia="宋体"/>
          <w:bCs/>
          <w:color w:val="000000"/>
          <w:sz w:val="24"/>
          <w:szCs w:val="24"/>
          <w:lang w:val="en-US" w:eastAsia="zh-CN"/>
        </w:rPr>
        <w:t>高电压柴油发电机组通用技术条件</w:t>
      </w:r>
    </w:p>
    <w:p w14:paraId="5A1B3B69">
      <w:pPr>
        <w:spacing w:line="360" w:lineRule="auto"/>
        <w:ind w:firstLine="480" w:firstLineChars="200"/>
        <w:rPr>
          <w:rFonts w:hint="eastAsia" w:ascii="宋体" w:hAnsi="宋体" w:eastAsia="宋体" w:cs="Times New Roman"/>
          <w:bCs/>
          <w:i w:val="0"/>
          <w:iCs w:val="0"/>
          <w:caps w:val="0"/>
          <w:color w:val="000000"/>
          <w:spacing w:val="0"/>
          <w:sz w:val="24"/>
          <w:szCs w:val="24"/>
        </w:rPr>
      </w:pPr>
      <w:r>
        <w:rPr>
          <w:rStyle w:val="13"/>
          <w:rFonts w:hint="eastAsia" w:ascii="宋体" w:hAnsi="宋体" w:eastAsia="宋体" w:cs="Times New Roman"/>
          <w:b w:val="0"/>
          <w:bCs/>
          <w:i w:val="0"/>
          <w:iCs w:val="0"/>
          <w:caps w:val="0"/>
          <w:color w:val="000000"/>
          <w:spacing w:val="0"/>
          <w:sz w:val="24"/>
          <w:szCs w:val="24"/>
          <w:shd w:val="clear"/>
        </w:rPr>
        <w:t>JB/T 8186-2020</w:t>
      </w:r>
      <w:r>
        <w:rPr>
          <w:rStyle w:val="13"/>
          <w:rFonts w:hint="eastAsia" w:ascii="宋体" w:hAnsi="宋体" w:cs="Times New Roman"/>
          <w:b w:val="0"/>
          <w:bCs/>
          <w:i w:val="0"/>
          <w:iCs w:val="0"/>
          <w:caps w:val="0"/>
          <w:color w:val="000000"/>
          <w:spacing w:val="0"/>
          <w:sz w:val="24"/>
          <w:szCs w:val="24"/>
          <w:shd w:val="clear"/>
          <w:lang w:val="en-US" w:eastAsia="zh-CN"/>
        </w:rPr>
        <w:t xml:space="preserve">   </w:t>
      </w:r>
      <w:r>
        <w:rPr>
          <w:rFonts w:hint="eastAsia" w:ascii="宋体" w:hAnsi="宋体" w:eastAsia="宋体" w:cs="Times New Roman"/>
          <w:bCs/>
          <w:i w:val="0"/>
          <w:iCs w:val="0"/>
          <w:caps w:val="0"/>
          <w:color w:val="000000"/>
          <w:spacing w:val="0"/>
          <w:sz w:val="24"/>
          <w:szCs w:val="24"/>
          <w:shd w:val="clear"/>
        </w:rPr>
        <w:t>工频柴油发电机组额定功率、电压及转速</w:t>
      </w:r>
    </w:p>
    <w:p w14:paraId="3CB9E68F">
      <w:pPr>
        <w:spacing w:line="360" w:lineRule="auto"/>
        <w:ind w:firstLine="480" w:firstLineChars="200"/>
        <w:rPr>
          <w:rFonts w:hint="eastAsia" w:ascii="宋体" w:hAnsi="宋体"/>
          <w:bCs/>
          <w:color w:val="000000"/>
          <w:sz w:val="24"/>
          <w:szCs w:val="24"/>
          <w:highlight w:val="none"/>
          <w:lang w:eastAsia="zh-CN"/>
        </w:rPr>
      </w:pPr>
      <w:r>
        <w:rPr>
          <w:rFonts w:hint="eastAsia" w:ascii="宋体" w:hAnsi="宋体"/>
          <w:bCs/>
          <w:color w:val="000000"/>
          <w:sz w:val="24"/>
          <w:szCs w:val="24"/>
          <w:lang w:eastAsia="zh-CN"/>
        </w:rPr>
        <w:t>DL</w:t>
      </w:r>
      <w:r>
        <w:rPr>
          <w:rFonts w:hint="eastAsia" w:ascii="宋体" w:hAnsi="宋体"/>
          <w:bCs/>
          <w:color w:val="000000"/>
          <w:sz w:val="24"/>
          <w:szCs w:val="24"/>
          <w:lang w:val="en-US" w:eastAsia="zh-CN"/>
        </w:rPr>
        <w:t>/</w:t>
      </w:r>
      <w:r>
        <w:rPr>
          <w:rFonts w:hint="eastAsia" w:ascii="宋体" w:hAnsi="宋体"/>
          <w:bCs/>
          <w:color w:val="000000"/>
          <w:sz w:val="24"/>
          <w:szCs w:val="24"/>
          <w:highlight w:val="none"/>
          <w:lang w:eastAsia="zh-CN"/>
        </w:rPr>
        <w:t>T</w:t>
      </w:r>
      <w:r>
        <w:rPr>
          <w:rFonts w:hint="eastAsia" w:ascii="宋体" w:hAnsi="宋体"/>
          <w:bCs/>
          <w:color w:val="000000"/>
          <w:sz w:val="24"/>
          <w:szCs w:val="24"/>
          <w:highlight w:val="none"/>
          <w:lang w:val="en-US" w:eastAsia="zh-CN"/>
        </w:rPr>
        <w:t>596-2021     电力设备预防性试验规程</w:t>
      </w:r>
    </w:p>
    <w:p w14:paraId="2BC51122">
      <w:pPr>
        <w:spacing w:line="360" w:lineRule="auto"/>
        <w:ind w:firstLine="480" w:firstLineChars="200"/>
        <w:rPr>
          <w:rFonts w:hint="eastAsia" w:ascii="宋体" w:hAnsi="宋体"/>
          <w:bCs/>
          <w:color w:val="000000"/>
          <w:sz w:val="24"/>
          <w:szCs w:val="24"/>
          <w:highlight w:val="none"/>
          <w:lang w:eastAsia="zh-CN"/>
        </w:rPr>
      </w:pPr>
      <w:r>
        <w:rPr>
          <w:rFonts w:hint="eastAsia" w:ascii="宋体" w:hAnsi="宋体"/>
          <w:bCs/>
          <w:color w:val="000000"/>
          <w:sz w:val="24"/>
          <w:szCs w:val="24"/>
          <w:highlight w:val="none"/>
          <w:lang w:eastAsia="zh-CN"/>
        </w:rPr>
        <w:t>科勒柴油发电机组使用手册</w:t>
      </w:r>
    </w:p>
    <w:p w14:paraId="28EBAFFE">
      <w:pPr>
        <w:spacing w:line="360" w:lineRule="auto"/>
        <w:ind w:firstLine="480" w:firstLineChars="200"/>
        <w:rPr>
          <w:rFonts w:hint="eastAsia" w:ascii="宋体" w:hAnsi="宋体"/>
          <w:bCs/>
          <w:color w:val="000000"/>
          <w:sz w:val="24"/>
          <w:szCs w:val="24"/>
          <w:highlight w:val="none"/>
          <w:lang w:val="en-US" w:eastAsia="zh-CN"/>
        </w:rPr>
      </w:pPr>
      <w:r>
        <w:rPr>
          <w:rFonts w:hint="eastAsia" w:ascii="宋体" w:hAnsi="宋体"/>
          <w:bCs/>
          <w:color w:val="000000"/>
          <w:sz w:val="24"/>
          <w:szCs w:val="24"/>
          <w:highlight w:val="none"/>
          <w:lang w:eastAsia="zh-CN"/>
        </w:rPr>
        <w:t>科勒</w:t>
      </w:r>
      <w:r>
        <w:rPr>
          <w:rFonts w:hint="eastAsia" w:ascii="宋体" w:hAnsi="宋体"/>
          <w:bCs/>
          <w:color w:val="000000"/>
          <w:sz w:val="24"/>
          <w:szCs w:val="24"/>
          <w:highlight w:val="none"/>
          <w:lang w:val="en-US" w:eastAsia="zh-CN"/>
        </w:rPr>
        <w:t>Decision-Maker 550操作手册</w:t>
      </w:r>
    </w:p>
    <w:p w14:paraId="53E248D9">
      <w:pPr>
        <w:numPr>
          <w:ilvl w:val="0"/>
          <w:numId w:val="3"/>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lang w:eastAsia="zh-CN"/>
        </w:rPr>
        <w:t>业绩、资质及人员要求</w:t>
      </w:r>
    </w:p>
    <w:p w14:paraId="6EC67FA0">
      <w:pPr>
        <w:numPr>
          <w:ilvl w:val="1"/>
          <w:numId w:val="3"/>
        </w:numPr>
        <w:spacing w:line="360" w:lineRule="auto"/>
        <w:ind w:left="425" w:hanging="425"/>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业绩要求</w:t>
      </w:r>
    </w:p>
    <w:p w14:paraId="7C12B2F0">
      <w:pPr>
        <w:numPr>
          <w:ilvl w:val="0"/>
          <w:numId w:val="0"/>
        </w:numPr>
        <w:spacing w:line="360" w:lineRule="auto"/>
        <w:ind w:left="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响应人</w:t>
      </w:r>
      <w:r>
        <w:rPr>
          <w:rFonts w:hint="eastAsia" w:ascii="宋体" w:hAnsi="宋体" w:cs="宋体"/>
          <w:bCs/>
          <w:i w:val="0"/>
          <w:caps w:val="0"/>
          <w:color w:val="auto"/>
          <w:spacing w:val="0"/>
          <w:sz w:val="24"/>
          <w:szCs w:val="24"/>
          <w:highlight w:val="none"/>
          <w:shd w:val="clear" w:color="auto" w:fill="FFFFFF"/>
          <w:lang w:val="en-US" w:eastAsia="zh-CN"/>
        </w:rPr>
        <w:t>在</w:t>
      </w:r>
      <w:r>
        <w:rPr>
          <w:rFonts w:hint="eastAsia" w:ascii="宋体" w:hAnsi="宋体" w:cs="宋体"/>
          <w:b w:val="0"/>
          <w:bCs/>
          <w:color w:val="auto"/>
          <w:sz w:val="24"/>
          <w:szCs w:val="24"/>
          <w:highlight w:val="none"/>
          <w:lang w:val="en-US" w:eastAsia="zh-CN"/>
        </w:rPr>
        <w:t>2021年1月至今</w:t>
      </w:r>
      <w:r>
        <w:rPr>
          <w:rFonts w:hint="eastAsia" w:ascii="宋体" w:hAnsi="宋体" w:eastAsia="宋体" w:cs="宋体"/>
          <w:b w:val="0"/>
          <w:bCs/>
          <w:color w:val="auto"/>
          <w:sz w:val="24"/>
          <w:szCs w:val="24"/>
          <w:highlight w:val="none"/>
        </w:rPr>
        <w:t>具有</w:t>
      </w:r>
      <w:r>
        <w:rPr>
          <w:rFonts w:hint="eastAsia" w:ascii="宋体" w:hAnsi="宋体" w:cs="宋体"/>
          <w:b w:val="0"/>
          <w:bCs/>
          <w:color w:val="auto"/>
          <w:sz w:val="24"/>
          <w:szCs w:val="24"/>
          <w:highlight w:val="none"/>
          <w:lang w:val="en-US" w:eastAsia="zh-CN"/>
        </w:rPr>
        <w:t>至少2台发动机功率在1000kW（或以上）科勒</w:t>
      </w:r>
      <w:r>
        <w:rPr>
          <w:rFonts w:hint="eastAsia" w:ascii="宋体" w:hAnsi="宋体" w:cs="宋体"/>
          <w:bCs/>
          <w:color w:val="auto"/>
          <w:sz w:val="24"/>
          <w:szCs w:val="24"/>
          <w:highlight w:val="none"/>
        </w:rPr>
        <w:t>（瑞勒科）</w:t>
      </w:r>
      <w:r>
        <w:rPr>
          <w:rFonts w:hint="eastAsia" w:ascii="宋体" w:hAnsi="宋体" w:cs="宋体"/>
          <w:b w:val="0"/>
          <w:bCs/>
          <w:color w:val="auto"/>
          <w:sz w:val="24"/>
          <w:szCs w:val="24"/>
          <w:highlight w:val="none"/>
          <w:lang w:eastAsia="zh-CN"/>
        </w:rPr>
        <w:t>柴油发电机组</w:t>
      </w:r>
      <w:r>
        <w:rPr>
          <w:rFonts w:hint="eastAsia" w:ascii="宋体" w:hAnsi="宋体" w:cs="宋体"/>
          <w:b w:val="0"/>
          <w:bCs/>
          <w:color w:val="auto"/>
          <w:sz w:val="24"/>
          <w:szCs w:val="24"/>
          <w:highlight w:val="none"/>
          <w:lang w:val="en-US" w:eastAsia="zh-CN"/>
        </w:rPr>
        <w:t>维修或保养业绩</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时必须在投标文件中说明并详细列出相关的业绩</w:t>
      </w:r>
      <w:r>
        <w:rPr>
          <w:rFonts w:hint="eastAsia" w:ascii="宋体" w:hAnsi="宋体" w:eastAsia="宋体" w:cs="宋体"/>
          <w:b w:val="0"/>
          <w:bCs/>
          <w:color w:val="auto"/>
          <w:sz w:val="24"/>
          <w:szCs w:val="24"/>
          <w:highlight w:val="none"/>
          <w:lang w:eastAsia="zh-CN"/>
        </w:rPr>
        <w:t>证明材料</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必须提供</w:t>
      </w:r>
      <w:r>
        <w:rPr>
          <w:rFonts w:hint="eastAsia" w:ascii="宋体" w:hAnsi="宋体" w:eastAsia="宋体" w:cs="宋体"/>
          <w:b w:val="0"/>
          <w:bCs/>
          <w:color w:val="auto"/>
          <w:sz w:val="24"/>
          <w:szCs w:val="24"/>
          <w:highlight w:val="none"/>
          <w:lang w:eastAsia="zh-CN"/>
        </w:rPr>
        <w:t>盖章合同</w:t>
      </w:r>
      <w:r>
        <w:rPr>
          <w:rFonts w:hint="eastAsia" w:ascii="宋体" w:hAnsi="宋体" w:cs="宋体"/>
          <w:b w:val="0"/>
          <w:bCs/>
          <w:color w:val="auto"/>
          <w:sz w:val="24"/>
          <w:szCs w:val="24"/>
          <w:highlight w:val="none"/>
          <w:lang w:val="en-US" w:eastAsia="zh-CN"/>
        </w:rPr>
        <w:t>首页和签字页</w:t>
      </w:r>
      <w:r>
        <w:rPr>
          <w:rFonts w:hint="eastAsia" w:ascii="宋体" w:hAnsi="宋体" w:eastAsia="宋体" w:cs="宋体"/>
          <w:b w:val="0"/>
          <w:bCs/>
          <w:color w:val="auto"/>
          <w:sz w:val="24"/>
          <w:szCs w:val="24"/>
          <w:highlight w:val="none"/>
        </w:rPr>
        <w:t>）。</w:t>
      </w:r>
    </w:p>
    <w:p w14:paraId="2F930784">
      <w:pPr>
        <w:numPr>
          <w:ilvl w:val="1"/>
          <w:numId w:val="3"/>
        </w:numPr>
        <w:spacing w:line="360" w:lineRule="auto"/>
        <w:ind w:left="425" w:hanging="425"/>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资质</w:t>
      </w:r>
    </w:p>
    <w:p w14:paraId="5866C7CB">
      <w:pPr>
        <w:numPr>
          <w:ilvl w:val="0"/>
          <w:numId w:val="0"/>
        </w:numPr>
        <w:spacing w:line="360" w:lineRule="auto"/>
        <w:ind w:left="0" w:firstLine="482" w:firstLineChars="200"/>
        <w:rPr>
          <w:rFonts w:hint="eastAsia" w:ascii="宋体" w:hAnsi="宋体" w:eastAsia="宋体" w:cs="宋体"/>
          <w:bCs/>
          <w:i w:val="0"/>
          <w:caps w:val="0"/>
          <w:color w:val="auto"/>
          <w:spacing w:val="0"/>
          <w:sz w:val="24"/>
          <w:szCs w:val="24"/>
          <w:highlight w:val="none"/>
          <w:lang w:eastAsia="zh-CN"/>
        </w:rPr>
      </w:pPr>
      <w:r>
        <w:rPr>
          <w:rFonts w:hint="eastAsia" w:ascii="宋体" w:hAnsi="宋体" w:cs="宋体"/>
          <w:b/>
          <w:color w:val="auto"/>
          <w:sz w:val="24"/>
          <w:szCs w:val="24"/>
          <w:highlight w:val="none"/>
          <w:shd w:val="clear" w:color="auto" w:fill="FFFFFF"/>
        </w:rPr>
        <w:t>响应人必须为瑞勒科（Rehlko）电力系统（中国）有限公司[原名：科勒电力系统（Kohler Power Systems）]</w:t>
      </w:r>
      <w:r>
        <w:rPr>
          <w:rFonts w:hint="eastAsia" w:ascii="宋体" w:hAnsi="宋体" w:cs="宋体"/>
          <w:b/>
          <w:color w:val="auto"/>
          <w:sz w:val="24"/>
          <w:szCs w:val="24"/>
          <w:highlight w:val="none"/>
          <w:shd w:val="clear" w:color="auto" w:fill="FFFFFF"/>
          <w:lang w:val="en-US" w:eastAsia="zh-CN"/>
        </w:rPr>
        <w:t>或其</w:t>
      </w:r>
      <w:r>
        <w:rPr>
          <w:rFonts w:hint="eastAsia" w:ascii="宋体" w:hAnsi="宋体" w:cs="宋体"/>
          <w:b/>
          <w:color w:val="auto"/>
          <w:sz w:val="24"/>
          <w:szCs w:val="24"/>
          <w:highlight w:val="none"/>
          <w:shd w:val="clear" w:color="auto" w:fill="FFFFFF"/>
        </w:rPr>
        <w:t>授权</w:t>
      </w:r>
      <w:r>
        <w:rPr>
          <w:rFonts w:hint="eastAsia" w:ascii="宋体" w:hAnsi="宋体" w:cs="宋体"/>
          <w:b/>
          <w:color w:val="auto"/>
          <w:sz w:val="24"/>
          <w:szCs w:val="24"/>
          <w:highlight w:val="none"/>
          <w:shd w:val="clear" w:color="auto" w:fill="FFFFFF"/>
          <w:lang w:val="en-US" w:eastAsia="zh-CN"/>
        </w:rPr>
        <w:t>的</w:t>
      </w:r>
      <w:r>
        <w:rPr>
          <w:rFonts w:hint="eastAsia" w:ascii="宋体" w:hAnsi="宋体" w:cs="宋体"/>
          <w:b/>
          <w:color w:val="auto"/>
          <w:sz w:val="24"/>
          <w:szCs w:val="24"/>
          <w:highlight w:val="none"/>
          <w:shd w:val="clear" w:color="auto" w:fill="FFFFFF"/>
        </w:rPr>
        <w:t>服务经销商，需提供有效的授权文件复印件并加盖公章。</w:t>
      </w:r>
    </w:p>
    <w:p w14:paraId="3B5349DE">
      <w:pPr>
        <w:numPr>
          <w:ilvl w:val="1"/>
          <w:numId w:val="3"/>
        </w:numPr>
        <w:spacing w:line="360" w:lineRule="auto"/>
        <w:ind w:left="425" w:hanging="425"/>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人员要求</w:t>
      </w:r>
    </w:p>
    <w:p w14:paraId="614D814B">
      <w:pPr>
        <w:numPr>
          <w:ilvl w:val="2"/>
          <w:numId w:val="3"/>
        </w:numPr>
        <w:spacing w:line="360" w:lineRule="auto"/>
        <w:ind w:left="425" w:hanging="425"/>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项目经理、施工负责人</w:t>
      </w:r>
    </w:p>
    <w:p w14:paraId="32544C4E">
      <w:pPr>
        <w:numPr>
          <w:ilvl w:val="0"/>
          <w:numId w:val="0"/>
        </w:numPr>
        <w:spacing w:line="360" w:lineRule="auto"/>
        <w:ind w:left="0" w:firstLine="480" w:firstLineChars="200"/>
        <w:rPr>
          <w:rFonts w:hint="eastAsia" w:ascii="宋体" w:hAnsi="宋体" w:cs="宋体"/>
          <w:b w:val="0"/>
          <w:bCs/>
          <w:color w:val="000000"/>
          <w:sz w:val="24"/>
          <w:szCs w:val="24"/>
          <w:highlight w:val="none"/>
          <w:lang w:eastAsia="zh-CN"/>
        </w:rPr>
      </w:pPr>
      <w:r>
        <w:rPr>
          <w:rFonts w:hint="eastAsia" w:ascii="宋体" w:hAnsi="宋体" w:eastAsia="宋体" w:cs="宋体"/>
          <w:bCs/>
          <w:color w:val="000000"/>
          <w:sz w:val="24"/>
          <w:szCs w:val="24"/>
          <w:highlight w:val="none"/>
        </w:rPr>
        <w:t>项目经理、</w:t>
      </w:r>
      <w:r>
        <w:rPr>
          <w:rFonts w:hint="eastAsia" w:ascii="宋体" w:hAnsi="宋体" w:eastAsia="宋体" w:cs="宋体"/>
          <w:bCs/>
          <w:color w:val="000000"/>
          <w:sz w:val="24"/>
          <w:szCs w:val="24"/>
          <w:highlight w:val="none"/>
          <w:lang w:eastAsia="zh-CN"/>
        </w:rPr>
        <w:t>施工</w:t>
      </w:r>
      <w:r>
        <w:rPr>
          <w:rFonts w:hint="eastAsia" w:ascii="宋体" w:hAnsi="宋体" w:eastAsia="宋体" w:cs="宋体"/>
          <w:bCs/>
          <w:color w:val="000000"/>
          <w:sz w:val="24"/>
          <w:szCs w:val="24"/>
          <w:highlight w:val="none"/>
        </w:rPr>
        <w:t>负责人</w:t>
      </w:r>
      <w:r>
        <w:rPr>
          <w:rFonts w:hint="eastAsia" w:ascii="宋体" w:hAnsi="宋体" w:cs="宋体"/>
          <w:bCs/>
          <w:color w:val="000000"/>
          <w:sz w:val="24"/>
          <w:szCs w:val="24"/>
          <w:highlight w:val="none"/>
          <w:lang w:eastAsia="zh-CN"/>
        </w:rPr>
        <w:t>需具</w:t>
      </w:r>
      <w:r>
        <w:rPr>
          <w:rFonts w:hint="eastAsia" w:ascii="宋体" w:hAnsi="宋体" w:eastAsia="宋体" w:cs="宋体"/>
          <w:bCs/>
          <w:color w:val="000000"/>
          <w:sz w:val="24"/>
          <w:szCs w:val="24"/>
          <w:highlight w:val="none"/>
        </w:rPr>
        <w:t>有</w:t>
      </w:r>
      <w:r>
        <w:rPr>
          <w:rFonts w:hint="eastAsia" w:ascii="宋体" w:hAnsi="宋体" w:cs="宋体"/>
          <w:bCs/>
          <w:color w:val="000000"/>
          <w:sz w:val="24"/>
          <w:szCs w:val="24"/>
          <w:highlight w:val="none"/>
          <w:lang w:eastAsia="zh-CN"/>
        </w:rPr>
        <w:t>丰富的科勒柴油发电机组维修</w:t>
      </w:r>
      <w:r>
        <w:rPr>
          <w:rFonts w:hint="eastAsia" w:ascii="宋体" w:hAnsi="宋体" w:eastAsia="宋体" w:cs="宋体"/>
          <w:bCs/>
          <w:color w:val="000000"/>
          <w:sz w:val="24"/>
          <w:szCs w:val="24"/>
          <w:highlight w:val="none"/>
        </w:rPr>
        <w:t>、安装经验</w:t>
      </w:r>
      <w:r>
        <w:rPr>
          <w:rFonts w:hint="eastAsia" w:ascii="宋体" w:hAnsi="宋体" w:cs="宋体"/>
          <w:bCs/>
          <w:color w:val="000000"/>
          <w:sz w:val="24"/>
          <w:szCs w:val="24"/>
          <w:highlight w:val="none"/>
          <w:lang w:eastAsia="zh-CN"/>
        </w:rPr>
        <w:t>，能完成科勒柴油发电机组所有维修项目</w:t>
      </w:r>
      <w:r>
        <w:rPr>
          <w:rFonts w:hint="eastAsia" w:ascii="宋体" w:hAnsi="宋体" w:cs="宋体"/>
          <w:b w:val="0"/>
          <w:bCs/>
          <w:color w:val="000000"/>
          <w:sz w:val="24"/>
          <w:szCs w:val="24"/>
          <w:highlight w:val="none"/>
          <w:lang w:eastAsia="zh-CN"/>
        </w:rPr>
        <w:t>。</w:t>
      </w:r>
    </w:p>
    <w:p w14:paraId="1C206282">
      <w:pPr>
        <w:numPr>
          <w:ilvl w:val="2"/>
          <w:numId w:val="3"/>
        </w:numPr>
        <w:spacing w:line="360" w:lineRule="auto"/>
        <w:ind w:left="425" w:hanging="425"/>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施工人员</w:t>
      </w:r>
    </w:p>
    <w:p w14:paraId="4A1550A5">
      <w:pPr>
        <w:numPr>
          <w:ilvl w:val="0"/>
          <w:numId w:val="0"/>
        </w:numPr>
        <w:spacing w:line="360" w:lineRule="auto"/>
        <w:ind w:leftChars="0" w:firstLine="480" w:firstLineChars="200"/>
        <w:rPr>
          <w:rFonts w:hint="eastAsia" w:ascii="宋体" w:hAnsi="宋体"/>
          <w:sz w:val="24"/>
          <w:szCs w:val="24"/>
          <w:highlight w:val="none"/>
          <w:lang w:val="en-US" w:eastAsia="zh-CN"/>
        </w:rPr>
      </w:pPr>
      <w:r>
        <w:rPr>
          <w:rFonts w:hint="eastAsia" w:ascii="宋体" w:hAnsi="宋体"/>
          <w:sz w:val="24"/>
          <w:szCs w:val="24"/>
          <w:highlight w:val="none"/>
          <w:lang w:eastAsia="zh-CN"/>
        </w:rPr>
        <w:t>为确保柴油发电机组维修工作按期、有序、保质完成，响应人应保障足够的专业维修作业人员</w:t>
      </w:r>
      <w:r>
        <w:rPr>
          <w:rFonts w:hint="eastAsia" w:ascii="宋体" w:hAnsi="宋体"/>
          <w:sz w:val="24"/>
          <w:szCs w:val="24"/>
          <w:highlight w:val="none"/>
          <w:lang w:eastAsia="zh"/>
          <w:woUserID w:val="1"/>
        </w:rPr>
        <w:t>（具备低压电工作业资格）</w:t>
      </w:r>
      <w:r>
        <w:rPr>
          <w:rFonts w:hint="eastAsia" w:ascii="宋体" w:hAnsi="宋体"/>
          <w:sz w:val="24"/>
          <w:szCs w:val="24"/>
          <w:highlight w:val="none"/>
          <w:lang w:eastAsia="zh-CN"/>
        </w:rPr>
        <w:t>，现场专业维修人员不得少于</w:t>
      </w:r>
      <w:r>
        <w:rPr>
          <w:rFonts w:hint="eastAsia" w:ascii="宋体" w:hAnsi="宋体"/>
          <w:sz w:val="24"/>
          <w:szCs w:val="24"/>
          <w:highlight w:val="none"/>
          <w:lang w:val="en-US" w:eastAsia="zh-CN"/>
        </w:rPr>
        <w:t>2人。</w:t>
      </w:r>
    </w:p>
    <w:p w14:paraId="1686F249">
      <w:pPr>
        <w:numPr>
          <w:ilvl w:val="2"/>
          <w:numId w:val="3"/>
        </w:numPr>
        <w:spacing w:line="360" w:lineRule="auto"/>
        <w:ind w:left="425" w:hanging="425"/>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eastAsia="zh-CN"/>
        </w:rPr>
        <w:t>其余要求</w:t>
      </w:r>
    </w:p>
    <w:p w14:paraId="39BEF666">
      <w:pPr>
        <w:numPr>
          <w:ilvl w:val="0"/>
          <w:numId w:val="0"/>
        </w:numPr>
        <w:spacing w:line="360" w:lineRule="auto"/>
        <w:ind w:leftChars="0" w:firstLine="480" w:firstLineChars="200"/>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柴油发电机组维修后调试阶段以及试转时，响应人负责邀请科勒电力系统四川区域维保工程师来现场指导调试及参与维修后验收工作，相关技术服务费用包含在合同总价内。</w:t>
      </w:r>
    </w:p>
    <w:p w14:paraId="77198DCE">
      <w:pPr>
        <w:numPr>
          <w:ilvl w:val="0"/>
          <w:numId w:val="3"/>
        </w:numPr>
        <w:spacing w:line="360" w:lineRule="auto"/>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响应人</w:t>
      </w:r>
      <w:r>
        <w:rPr>
          <w:rFonts w:hint="eastAsia" w:ascii="宋体" w:hAnsi="宋体"/>
          <w:b w:val="0"/>
          <w:bCs w:val="0"/>
          <w:color w:val="000000"/>
          <w:sz w:val="24"/>
          <w:szCs w:val="24"/>
          <w:highlight w:val="none"/>
        </w:rPr>
        <w:t>工作范围</w:t>
      </w:r>
      <w:r>
        <w:rPr>
          <w:rFonts w:hint="eastAsia" w:ascii="宋体" w:hAnsi="宋体"/>
          <w:b w:val="0"/>
          <w:bCs w:val="0"/>
          <w:color w:val="000000"/>
          <w:sz w:val="24"/>
          <w:szCs w:val="24"/>
          <w:highlight w:val="none"/>
          <w:lang w:eastAsia="zh-CN"/>
        </w:rPr>
        <w:t>、施工及材料要求</w:t>
      </w:r>
    </w:p>
    <w:p w14:paraId="47203FA2">
      <w:pPr>
        <w:numPr>
          <w:ilvl w:val="1"/>
          <w:numId w:val="3"/>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lang w:eastAsia="zh-CN"/>
        </w:rPr>
        <w:t>工作范围</w:t>
      </w:r>
    </w:p>
    <w:p w14:paraId="6CCDC049">
      <w:pPr>
        <w:spacing w:line="360" w:lineRule="auto"/>
        <w:ind w:firstLine="42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本次#1柴油发电机组维修工作主要包含柴油发动机及发电机的深度维保、控制器的升级改造，就地柴油发电机控制屏以及控制回路的清理以及整套机组的调试、试转等工作。</w:t>
      </w:r>
    </w:p>
    <w:p w14:paraId="3EFAE555">
      <w:pPr>
        <w:numPr>
          <w:ilvl w:val="1"/>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工作内容</w:t>
      </w:r>
    </w:p>
    <w:p w14:paraId="61B7C8D1">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维修内容</w:t>
      </w:r>
      <w:r>
        <w:rPr>
          <w:rFonts w:hint="eastAsia" w:ascii="宋体" w:hAnsi="宋体"/>
          <w:sz w:val="24"/>
          <w:szCs w:val="24"/>
          <w:highlight w:val="none"/>
          <w:lang w:val="en-US" w:eastAsia="zh-CN"/>
        </w:rPr>
        <w:t>及供货范围</w:t>
      </w:r>
    </w:p>
    <w:tbl>
      <w:tblPr>
        <w:tblStyle w:val="11"/>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75"/>
        <w:gridCol w:w="795"/>
        <w:gridCol w:w="2265"/>
        <w:gridCol w:w="2385"/>
      </w:tblGrid>
      <w:tr w14:paraId="398F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0878A0F">
            <w:pPr>
              <w:numPr>
                <w:ilvl w:val="-1"/>
                <w:numId w:val="0"/>
              </w:numPr>
              <w:spacing w:line="360" w:lineRule="auto"/>
              <w:jc w:val="center"/>
              <w:rPr>
                <w:rFonts w:hint="eastAsia" w:ascii="宋体" w:hAnsi="宋体" w:eastAsia="宋体" w:cs="宋体"/>
                <w:b/>
                <w:bCs w:val="0"/>
                <w:color w:val="000000"/>
                <w:sz w:val="24"/>
                <w:szCs w:val="24"/>
                <w:highlight w:val="none"/>
                <w:vertAlign w:val="baseline"/>
                <w:lang w:val="en-US" w:eastAsia="zh-CN"/>
              </w:rPr>
            </w:pPr>
            <w:r>
              <w:rPr>
                <w:rFonts w:hint="eastAsia" w:ascii="宋体" w:hAnsi="宋体" w:cs="宋体"/>
                <w:b/>
                <w:bCs w:val="0"/>
                <w:color w:val="000000"/>
                <w:sz w:val="24"/>
                <w:szCs w:val="24"/>
                <w:highlight w:val="none"/>
                <w:vertAlign w:val="baseline"/>
                <w:lang w:val="en-US" w:eastAsia="zh-CN"/>
              </w:rPr>
              <w:t>序号</w:t>
            </w:r>
          </w:p>
        </w:tc>
        <w:tc>
          <w:tcPr>
            <w:tcW w:w="2175" w:type="dxa"/>
          </w:tcPr>
          <w:p w14:paraId="2D177598">
            <w:pPr>
              <w:numPr>
                <w:ilvl w:val="-1"/>
                <w:numId w:val="0"/>
              </w:numPr>
              <w:spacing w:line="360" w:lineRule="auto"/>
              <w:rPr>
                <w:rFonts w:hint="eastAsia" w:ascii="宋体" w:hAnsi="宋体" w:eastAsia="宋体" w:cs="宋体"/>
                <w:b/>
                <w:bCs w:val="0"/>
                <w:color w:val="000000"/>
                <w:sz w:val="24"/>
                <w:szCs w:val="24"/>
                <w:highlight w:val="none"/>
                <w:vertAlign w:val="baseline"/>
                <w:lang w:eastAsia="zh-CN"/>
              </w:rPr>
            </w:pPr>
            <w:r>
              <w:rPr>
                <w:rFonts w:hint="eastAsia" w:ascii="宋体" w:hAnsi="宋体" w:cs="宋体"/>
                <w:b/>
                <w:bCs w:val="0"/>
                <w:color w:val="000000"/>
                <w:sz w:val="24"/>
                <w:szCs w:val="24"/>
                <w:highlight w:val="none"/>
                <w:vertAlign w:val="baseline"/>
                <w:lang w:eastAsia="zh-CN"/>
              </w:rPr>
              <w:t>检修</w:t>
            </w:r>
            <w:r>
              <w:rPr>
                <w:rFonts w:hint="eastAsia" w:ascii="宋体" w:hAnsi="宋体" w:cs="宋体"/>
                <w:b/>
                <w:bCs w:val="0"/>
                <w:color w:val="000000"/>
                <w:sz w:val="24"/>
                <w:szCs w:val="24"/>
                <w:highlight w:val="none"/>
                <w:vertAlign w:val="baseline"/>
                <w:lang w:val="en-US" w:eastAsia="zh-CN"/>
              </w:rPr>
              <w:t>及供货</w:t>
            </w:r>
            <w:r>
              <w:rPr>
                <w:rFonts w:hint="eastAsia" w:ascii="宋体" w:hAnsi="宋体" w:cs="宋体"/>
                <w:b/>
                <w:bCs w:val="0"/>
                <w:color w:val="000000"/>
                <w:sz w:val="24"/>
                <w:szCs w:val="24"/>
                <w:highlight w:val="none"/>
                <w:vertAlign w:val="baseline"/>
                <w:lang w:eastAsia="zh-CN"/>
              </w:rPr>
              <w:t>项目</w:t>
            </w:r>
          </w:p>
        </w:tc>
        <w:tc>
          <w:tcPr>
            <w:tcW w:w="795" w:type="dxa"/>
          </w:tcPr>
          <w:p w14:paraId="7A16E3E7">
            <w:pPr>
              <w:numPr>
                <w:ilvl w:val="-1"/>
                <w:numId w:val="0"/>
              </w:numPr>
              <w:spacing w:line="360" w:lineRule="auto"/>
              <w:rPr>
                <w:rFonts w:hint="eastAsia" w:ascii="宋体" w:hAnsi="宋体" w:cs="宋体"/>
                <w:b/>
                <w:bCs w:val="0"/>
                <w:color w:val="000000"/>
                <w:sz w:val="24"/>
                <w:szCs w:val="24"/>
                <w:highlight w:val="none"/>
                <w:vertAlign w:val="baseline"/>
                <w:lang w:eastAsia="zh-CN"/>
              </w:rPr>
            </w:pPr>
            <w:r>
              <w:rPr>
                <w:rFonts w:hint="eastAsia" w:ascii="宋体" w:hAnsi="宋体" w:cs="宋体"/>
                <w:b/>
                <w:bCs w:val="0"/>
                <w:color w:val="000000"/>
                <w:sz w:val="24"/>
                <w:szCs w:val="24"/>
                <w:highlight w:val="none"/>
                <w:vertAlign w:val="baseline"/>
                <w:lang w:eastAsia="zh-CN"/>
              </w:rPr>
              <w:t>数量</w:t>
            </w:r>
          </w:p>
        </w:tc>
        <w:tc>
          <w:tcPr>
            <w:tcW w:w="2265" w:type="dxa"/>
          </w:tcPr>
          <w:p w14:paraId="23049538">
            <w:pPr>
              <w:numPr>
                <w:ilvl w:val="-1"/>
                <w:numId w:val="0"/>
              </w:numPr>
              <w:spacing w:line="360" w:lineRule="auto"/>
              <w:rPr>
                <w:rFonts w:hint="eastAsia" w:ascii="宋体" w:hAnsi="宋体" w:eastAsia="宋体" w:cs="宋体"/>
                <w:b/>
                <w:bCs w:val="0"/>
                <w:color w:val="000000"/>
                <w:sz w:val="24"/>
                <w:szCs w:val="24"/>
                <w:highlight w:val="none"/>
                <w:vertAlign w:val="baseline"/>
                <w:lang w:eastAsia="zh-CN"/>
              </w:rPr>
            </w:pPr>
            <w:r>
              <w:rPr>
                <w:rFonts w:hint="eastAsia" w:ascii="宋体" w:hAnsi="宋体" w:cs="宋体"/>
                <w:b/>
                <w:bCs w:val="0"/>
                <w:color w:val="000000"/>
                <w:sz w:val="24"/>
                <w:szCs w:val="24"/>
                <w:highlight w:val="none"/>
                <w:vertAlign w:val="baseline"/>
                <w:lang w:eastAsia="zh-CN"/>
              </w:rPr>
              <w:t>规格及要求</w:t>
            </w:r>
          </w:p>
        </w:tc>
        <w:tc>
          <w:tcPr>
            <w:tcW w:w="2385" w:type="dxa"/>
          </w:tcPr>
          <w:p w14:paraId="61A8873F">
            <w:pPr>
              <w:numPr>
                <w:ilvl w:val="-1"/>
                <w:numId w:val="0"/>
              </w:numPr>
              <w:spacing w:line="360" w:lineRule="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cs="宋体"/>
                <w:b/>
                <w:bCs w:val="0"/>
                <w:color w:val="000000"/>
                <w:sz w:val="24"/>
                <w:szCs w:val="24"/>
                <w:highlight w:val="none"/>
                <w:vertAlign w:val="baseline"/>
                <w:lang w:val="en-US" w:eastAsia="zh-CN"/>
              </w:rPr>
              <w:t>备注</w:t>
            </w:r>
          </w:p>
        </w:tc>
      </w:tr>
      <w:tr w14:paraId="0676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1" w:type="dxa"/>
            <w:gridSpan w:val="5"/>
          </w:tcPr>
          <w:p w14:paraId="774594A5">
            <w:pPr>
              <w:numPr>
                <w:ilvl w:val="-1"/>
                <w:numId w:val="0"/>
              </w:numPr>
              <w:spacing w:line="360" w:lineRule="auto"/>
              <w:jc w:val="center"/>
              <w:rPr>
                <w:rFonts w:hint="eastAsia" w:ascii="宋体" w:hAnsi="宋体" w:cs="宋体"/>
                <w:b w:val="0"/>
                <w:bCs/>
                <w:color w:val="000000"/>
                <w:sz w:val="24"/>
                <w:szCs w:val="24"/>
                <w:highlight w:val="none"/>
                <w:vertAlign w:val="baseline"/>
                <w:lang w:val="en-US" w:eastAsia="zh-CN"/>
              </w:rPr>
            </w:pPr>
            <w:r>
              <w:rPr>
                <w:rFonts w:hint="eastAsia" w:ascii="宋体" w:hAnsi="宋体" w:cs="宋体"/>
                <w:b/>
                <w:bCs w:val="0"/>
                <w:color w:val="000000"/>
                <w:sz w:val="24"/>
                <w:szCs w:val="24"/>
                <w:highlight w:val="none"/>
                <w:vertAlign w:val="baseline"/>
                <w:lang w:val="en-US" w:eastAsia="zh-CN"/>
              </w:rPr>
              <w:t>机务部分</w:t>
            </w:r>
          </w:p>
        </w:tc>
      </w:tr>
      <w:tr w14:paraId="03B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3827A48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b w:val="0"/>
                <w:bCs/>
                <w:color w:val="000000"/>
                <w:sz w:val="21"/>
                <w:szCs w:val="21"/>
                <w:highlight w:val="none"/>
                <w:vertAlign w:val="baseline"/>
                <w:lang w:val="en-US" w:eastAsia="zh-CN"/>
              </w:rPr>
            </w:pPr>
          </w:p>
        </w:tc>
        <w:tc>
          <w:tcPr>
            <w:tcW w:w="2175" w:type="dxa"/>
          </w:tcPr>
          <w:p w14:paraId="5399CAB8">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更换发动机机油滤</w:t>
            </w:r>
            <w:r>
              <w:rPr>
                <w:rFonts w:hint="eastAsia" w:ascii="宋体" w:hAnsi="宋体" w:cs="宋体"/>
                <w:b w:val="0"/>
                <w:bCs/>
                <w:color w:val="000000"/>
                <w:sz w:val="21"/>
                <w:szCs w:val="21"/>
                <w:highlight w:val="none"/>
                <w:vertAlign w:val="baseline"/>
                <w:lang w:eastAsia="zh-CN"/>
              </w:rPr>
              <w:t>清器</w:t>
            </w:r>
          </w:p>
        </w:tc>
        <w:tc>
          <w:tcPr>
            <w:tcW w:w="795" w:type="dxa"/>
          </w:tcPr>
          <w:p w14:paraId="68BF229D">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4个</w:t>
            </w:r>
          </w:p>
        </w:tc>
        <w:tc>
          <w:tcPr>
            <w:tcW w:w="2265" w:type="dxa"/>
          </w:tcPr>
          <w:p w14:paraId="0463DEA9">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原厂GM38852</w:t>
            </w:r>
          </w:p>
        </w:tc>
        <w:tc>
          <w:tcPr>
            <w:tcW w:w="2385" w:type="dxa"/>
          </w:tcPr>
          <w:p w14:paraId="28640C4C">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00"/>
                <w:sz w:val="21"/>
                <w:szCs w:val="21"/>
                <w:highlight w:val="none"/>
                <w:vertAlign w:val="baseline"/>
                <w:lang w:val="en-US" w:eastAsia="zh-CN"/>
              </w:rPr>
            </w:pPr>
          </w:p>
        </w:tc>
      </w:tr>
      <w:tr w14:paraId="64EF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5985860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b w:val="0"/>
                <w:bCs/>
                <w:color w:val="000000"/>
                <w:sz w:val="21"/>
                <w:szCs w:val="21"/>
                <w:highlight w:val="none"/>
                <w:vertAlign w:val="baseline"/>
                <w:lang w:val="en-US" w:eastAsia="zh-CN"/>
              </w:rPr>
            </w:pPr>
          </w:p>
        </w:tc>
        <w:tc>
          <w:tcPr>
            <w:tcW w:w="2175" w:type="dxa"/>
          </w:tcPr>
          <w:p w14:paraId="6CCD7420">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更换发动机旁通机油滤</w:t>
            </w:r>
            <w:r>
              <w:rPr>
                <w:rFonts w:hint="eastAsia" w:ascii="宋体" w:hAnsi="宋体" w:cs="宋体"/>
                <w:b w:val="0"/>
                <w:bCs/>
                <w:color w:val="000000"/>
                <w:sz w:val="21"/>
                <w:szCs w:val="21"/>
                <w:highlight w:val="none"/>
                <w:vertAlign w:val="baseline"/>
                <w:lang w:eastAsia="zh-CN"/>
              </w:rPr>
              <w:t>清器</w:t>
            </w:r>
          </w:p>
        </w:tc>
        <w:tc>
          <w:tcPr>
            <w:tcW w:w="795" w:type="dxa"/>
          </w:tcPr>
          <w:p w14:paraId="0E268448">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1个</w:t>
            </w:r>
          </w:p>
        </w:tc>
        <w:tc>
          <w:tcPr>
            <w:tcW w:w="2265" w:type="dxa"/>
          </w:tcPr>
          <w:p w14:paraId="3E473F9B">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原厂</w:t>
            </w:r>
            <w:r>
              <w:rPr>
                <w:rFonts w:hint="eastAsia" w:ascii="宋体" w:hAnsi="宋体" w:eastAsia="宋体"/>
                <w:sz w:val="21"/>
                <w:szCs w:val="21"/>
                <w:highlight w:val="none"/>
              </w:rPr>
              <w:t>GM13950</w:t>
            </w:r>
          </w:p>
        </w:tc>
        <w:tc>
          <w:tcPr>
            <w:tcW w:w="2385" w:type="dxa"/>
          </w:tcPr>
          <w:p w14:paraId="24D147CB">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00"/>
                <w:sz w:val="21"/>
                <w:szCs w:val="21"/>
                <w:highlight w:val="none"/>
                <w:vertAlign w:val="baseline"/>
                <w:lang w:val="en-US" w:eastAsia="zh-CN"/>
              </w:rPr>
            </w:pPr>
          </w:p>
        </w:tc>
      </w:tr>
      <w:tr w14:paraId="2328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7CBB31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198FC0F1">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eastAsia="zh-CN"/>
              </w:rPr>
              <w:t>更换柴油滤清器</w:t>
            </w:r>
          </w:p>
        </w:tc>
        <w:tc>
          <w:tcPr>
            <w:tcW w:w="795" w:type="dxa"/>
          </w:tcPr>
          <w:p w14:paraId="66E97BCF">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4个</w:t>
            </w:r>
          </w:p>
        </w:tc>
        <w:tc>
          <w:tcPr>
            <w:tcW w:w="2265" w:type="dxa"/>
          </w:tcPr>
          <w:p w14:paraId="6A31744E">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原厂</w:t>
            </w:r>
            <w:r>
              <w:rPr>
                <w:rFonts w:hint="eastAsia" w:ascii="宋体" w:hAnsi="宋体" w:eastAsia="宋体"/>
                <w:sz w:val="21"/>
                <w:szCs w:val="21"/>
                <w:highlight w:val="none"/>
              </w:rPr>
              <w:t>GM13947</w:t>
            </w:r>
          </w:p>
        </w:tc>
        <w:tc>
          <w:tcPr>
            <w:tcW w:w="2385" w:type="dxa"/>
          </w:tcPr>
          <w:p w14:paraId="246153A4">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00"/>
                <w:sz w:val="21"/>
                <w:szCs w:val="21"/>
                <w:highlight w:val="none"/>
                <w:vertAlign w:val="baseline"/>
                <w:lang w:val="en-US" w:eastAsia="zh-CN"/>
              </w:rPr>
            </w:pPr>
          </w:p>
        </w:tc>
      </w:tr>
      <w:tr w14:paraId="1532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4337143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5B47DBAA">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更换空滤清器</w:t>
            </w:r>
          </w:p>
        </w:tc>
        <w:tc>
          <w:tcPr>
            <w:tcW w:w="795" w:type="dxa"/>
          </w:tcPr>
          <w:p w14:paraId="14E4D705">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4个</w:t>
            </w:r>
          </w:p>
        </w:tc>
        <w:tc>
          <w:tcPr>
            <w:tcW w:w="2265" w:type="dxa"/>
          </w:tcPr>
          <w:p w14:paraId="4906A874">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color w:val="000000"/>
                <w:sz w:val="21"/>
                <w:szCs w:val="21"/>
                <w:highlight w:val="none"/>
                <w:vertAlign w:val="baseline"/>
                <w:lang w:val="en-US" w:eastAsia="zh-CN"/>
              </w:rPr>
              <w:t>原厂</w:t>
            </w:r>
            <w:r>
              <w:rPr>
                <w:rFonts w:hint="eastAsia" w:ascii="宋体" w:hAnsi="宋体" w:eastAsia="宋体"/>
                <w:sz w:val="21"/>
                <w:szCs w:val="21"/>
                <w:highlight w:val="none"/>
              </w:rPr>
              <w:t>272981</w:t>
            </w:r>
          </w:p>
        </w:tc>
        <w:tc>
          <w:tcPr>
            <w:tcW w:w="2385" w:type="dxa"/>
          </w:tcPr>
          <w:p w14:paraId="3B2952D3">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cs="宋体"/>
                <w:b w:val="0"/>
                <w:bCs/>
                <w:color w:val="000000"/>
                <w:sz w:val="21"/>
                <w:szCs w:val="21"/>
                <w:highlight w:val="none"/>
                <w:vertAlign w:val="baseline"/>
                <w:lang w:val="en-US" w:eastAsia="zh-CN"/>
              </w:rPr>
            </w:pPr>
          </w:p>
        </w:tc>
      </w:tr>
      <w:tr w14:paraId="3BB2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tcPr>
          <w:p w14:paraId="676F29D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6BA9483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更换机油</w:t>
            </w:r>
          </w:p>
        </w:tc>
        <w:tc>
          <w:tcPr>
            <w:tcW w:w="795" w:type="dxa"/>
          </w:tcPr>
          <w:p w14:paraId="686854D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足量</w:t>
            </w:r>
          </w:p>
        </w:tc>
        <w:tc>
          <w:tcPr>
            <w:tcW w:w="2265" w:type="dxa"/>
          </w:tcPr>
          <w:p w14:paraId="24746D9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eastAsia="zh-CN"/>
              </w:rPr>
              <w:t>科勒</w:t>
            </w:r>
            <w:r>
              <w:rPr>
                <w:rFonts w:hint="eastAsia" w:ascii="宋体" w:hAnsi="宋体" w:cs="宋体"/>
                <w:b w:val="0"/>
                <w:bCs/>
                <w:sz w:val="21"/>
                <w:szCs w:val="21"/>
                <w:highlight w:val="none"/>
                <w:lang w:val="en-US" w:eastAsia="zh-CN"/>
              </w:rPr>
              <w:t xml:space="preserve"> CZ826037</w:t>
            </w:r>
          </w:p>
        </w:tc>
        <w:tc>
          <w:tcPr>
            <w:tcW w:w="2385" w:type="dxa"/>
          </w:tcPr>
          <w:p w14:paraId="2994647B">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cs="宋体"/>
                <w:b w:val="0"/>
                <w:bCs/>
                <w:color w:val="000000"/>
                <w:sz w:val="21"/>
                <w:szCs w:val="21"/>
                <w:highlight w:val="none"/>
                <w:vertAlign w:val="baseline"/>
                <w:lang w:val="en-US" w:eastAsia="zh-CN"/>
              </w:rPr>
            </w:pPr>
          </w:p>
        </w:tc>
      </w:tr>
      <w:tr w14:paraId="2293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4121CD7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7500AC5E">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更换发动机皮带</w:t>
            </w:r>
          </w:p>
        </w:tc>
        <w:tc>
          <w:tcPr>
            <w:tcW w:w="795" w:type="dxa"/>
          </w:tcPr>
          <w:p w14:paraId="1DE376FA">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1组</w:t>
            </w:r>
          </w:p>
        </w:tc>
        <w:tc>
          <w:tcPr>
            <w:tcW w:w="2265" w:type="dxa"/>
          </w:tcPr>
          <w:p w14:paraId="5E9C53ED">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r>
              <w:rPr>
                <w:rFonts w:hint="eastAsia" w:ascii="宋体" w:hAnsi="宋体" w:eastAsia="宋体"/>
                <w:sz w:val="21"/>
                <w:szCs w:val="21"/>
                <w:highlight w:val="none"/>
              </w:rPr>
              <w:t>GM19614</w:t>
            </w:r>
          </w:p>
        </w:tc>
        <w:tc>
          <w:tcPr>
            <w:tcW w:w="2385" w:type="dxa"/>
          </w:tcPr>
          <w:p w14:paraId="04DE15C9">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7379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22B108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1B21636E">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更换充电机皮带</w:t>
            </w:r>
          </w:p>
        </w:tc>
        <w:tc>
          <w:tcPr>
            <w:tcW w:w="795" w:type="dxa"/>
          </w:tcPr>
          <w:p w14:paraId="5D2D03E3">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val="en-US" w:eastAsia="zh-CN"/>
              </w:rPr>
              <w:t>1组</w:t>
            </w:r>
          </w:p>
        </w:tc>
        <w:tc>
          <w:tcPr>
            <w:tcW w:w="2265" w:type="dxa"/>
          </w:tcPr>
          <w:p w14:paraId="1AB75753">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r>
              <w:rPr>
                <w:rFonts w:hint="eastAsia" w:ascii="宋体" w:hAnsi="宋体" w:eastAsia="宋体"/>
                <w:sz w:val="21"/>
                <w:szCs w:val="21"/>
                <w:highlight w:val="none"/>
              </w:rPr>
              <w:t>GM21917</w:t>
            </w:r>
          </w:p>
        </w:tc>
        <w:tc>
          <w:tcPr>
            <w:tcW w:w="2385" w:type="dxa"/>
          </w:tcPr>
          <w:p w14:paraId="0658EF25">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69EA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1C9A0DA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7D56F9B4">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检查清洗油路系统</w:t>
            </w:r>
          </w:p>
        </w:tc>
        <w:tc>
          <w:tcPr>
            <w:tcW w:w="795" w:type="dxa"/>
          </w:tcPr>
          <w:p w14:paraId="09AC723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5F5878D0">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30BE0FE7">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3E0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A70720C">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60D20A9D">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检查调整发动机气门间隙</w:t>
            </w:r>
          </w:p>
        </w:tc>
        <w:tc>
          <w:tcPr>
            <w:tcW w:w="795" w:type="dxa"/>
          </w:tcPr>
          <w:p w14:paraId="614EEDFF">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55598FF2">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58F093A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5F90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9C3B48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3B079C0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检查发动机喷油器工作压力</w:t>
            </w:r>
          </w:p>
        </w:tc>
        <w:tc>
          <w:tcPr>
            <w:tcW w:w="795" w:type="dxa"/>
          </w:tcPr>
          <w:p w14:paraId="57185AD4">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661FA2F0">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14196501">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4AE6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5C14D7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77D8FBBD">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21"/>
                <w:szCs w:val="21"/>
                <w:highlight w:val="none"/>
                <w:vertAlign w:val="baseline"/>
                <w:lang w:eastAsia="zh-CN"/>
              </w:rPr>
            </w:pPr>
            <w:r>
              <w:rPr>
                <w:rFonts w:hint="eastAsia" w:ascii="宋体" w:hAnsi="宋体" w:eastAsia="宋体"/>
                <w:sz w:val="21"/>
                <w:szCs w:val="21"/>
                <w:highlight w:val="none"/>
              </w:rPr>
              <w:t>检查调整曲轴硅油减震器、机组减震器及固定螺栓，检查所有紧固螺栓</w:t>
            </w:r>
            <w:r>
              <w:rPr>
                <w:rFonts w:hint="eastAsia" w:ascii="宋体" w:hAnsi="宋体"/>
                <w:sz w:val="21"/>
                <w:szCs w:val="21"/>
                <w:highlight w:val="none"/>
                <w:lang w:eastAsia="zh-CN"/>
              </w:rPr>
              <w:t>，必要时予以更换</w:t>
            </w:r>
          </w:p>
        </w:tc>
        <w:tc>
          <w:tcPr>
            <w:tcW w:w="795" w:type="dxa"/>
          </w:tcPr>
          <w:p w14:paraId="07EE21E8">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1BF0A1D4">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02FFBBF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59D4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5F182CA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2A40FE39">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eastAsia="宋体"/>
                <w:sz w:val="21"/>
                <w:szCs w:val="21"/>
                <w:highlight w:val="none"/>
              </w:rPr>
              <w:t>检查机组排烟系统</w:t>
            </w:r>
          </w:p>
        </w:tc>
        <w:tc>
          <w:tcPr>
            <w:tcW w:w="795" w:type="dxa"/>
          </w:tcPr>
          <w:p w14:paraId="285E9A44">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770477BA">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18E901E2">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60E6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1" w:type="dxa"/>
          </w:tcPr>
          <w:p w14:paraId="17DAE58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7645CFC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21"/>
                <w:szCs w:val="21"/>
                <w:highlight w:val="none"/>
                <w:vertAlign w:val="baseline"/>
                <w:lang w:eastAsia="zh-CN"/>
              </w:rPr>
            </w:pPr>
            <w:r>
              <w:rPr>
                <w:rFonts w:hint="eastAsia" w:ascii="宋体" w:hAnsi="宋体" w:eastAsia="宋体"/>
                <w:sz w:val="21"/>
                <w:szCs w:val="21"/>
                <w:highlight w:val="none"/>
              </w:rPr>
              <w:t>检查</w:t>
            </w:r>
            <w:r>
              <w:rPr>
                <w:rFonts w:hint="eastAsia" w:ascii="宋体" w:hAnsi="宋体"/>
                <w:sz w:val="21"/>
                <w:szCs w:val="21"/>
                <w:highlight w:val="none"/>
                <w:lang w:eastAsia="zh-CN"/>
              </w:rPr>
              <w:t>、</w:t>
            </w:r>
            <w:r>
              <w:rPr>
                <w:rFonts w:hint="eastAsia" w:ascii="宋体" w:hAnsi="宋体" w:eastAsia="宋体"/>
                <w:sz w:val="21"/>
                <w:szCs w:val="21"/>
                <w:highlight w:val="none"/>
              </w:rPr>
              <w:t>清洗发动机冷却系统</w:t>
            </w:r>
            <w:r>
              <w:rPr>
                <w:rFonts w:hint="eastAsia" w:ascii="宋体" w:hAnsi="宋体"/>
                <w:sz w:val="21"/>
                <w:szCs w:val="21"/>
                <w:highlight w:val="none"/>
                <w:lang w:eastAsia="zh-CN"/>
              </w:rPr>
              <w:t>，补加防冻液</w:t>
            </w:r>
          </w:p>
        </w:tc>
        <w:tc>
          <w:tcPr>
            <w:tcW w:w="795" w:type="dxa"/>
          </w:tcPr>
          <w:p w14:paraId="4CDBFD4A">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7B31A42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7A29C5C7">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1D6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3A9AF1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0780348F">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21"/>
                <w:szCs w:val="21"/>
                <w:highlight w:val="none"/>
                <w:vertAlign w:val="baseline"/>
                <w:lang w:eastAsia="zh-CN"/>
              </w:rPr>
            </w:pPr>
            <w:r>
              <w:rPr>
                <w:rFonts w:hint="eastAsia" w:ascii="宋体" w:hAnsi="宋体" w:eastAsia="宋体"/>
                <w:sz w:val="21"/>
                <w:szCs w:val="21"/>
                <w:highlight w:val="none"/>
              </w:rPr>
              <w:t>检查风扇轴承、发电机轴承</w:t>
            </w:r>
            <w:r>
              <w:rPr>
                <w:rFonts w:hint="eastAsia" w:ascii="宋体" w:hAnsi="宋体"/>
                <w:sz w:val="21"/>
                <w:szCs w:val="21"/>
                <w:highlight w:val="none"/>
                <w:lang w:eastAsia="zh-CN"/>
              </w:rPr>
              <w:t>，补脂</w:t>
            </w:r>
          </w:p>
        </w:tc>
        <w:tc>
          <w:tcPr>
            <w:tcW w:w="795" w:type="dxa"/>
          </w:tcPr>
          <w:p w14:paraId="2B3C3CD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33FE523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3E96C851">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6A6C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45AB27A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6FD72238">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eastAsia="宋体"/>
                <w:sz w:val="21"/>
                <w:szCs w:val="21"/>
                <w:highlight w:val="none"/>
              </w:rPr>
              <w:t>检查发动机润滑系统</w:t>
            </w:r>
          </w:p>
        </w:tc>
        <w:tc>
          <w:tcPr>
            <w:tcW w:w="795" w:type="dxa"/>
          </w:tcPr>
          <w:p w14:paraId="6A74C480">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5C1B5279">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0782890D">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2B8B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1F7EEA3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2027F05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冲洗散热器翅片及滤网</w:t>
            </w:r>
          </w:p>
        </w:tc>
        <w:tc>
          <w:tcPr>
            <w:tcW w:w="795" w:type="dxa"/>
          </w:tcPr>
          <w:p w14:paraId="37AF411A">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45D093FE">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5A2902EB">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38EF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E39512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3218493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sz w:val="21"/>
                <w:szCs w:val="21"/>
                <w:highlight w:val="none"/>
                <w:lang w:eastAsia="zh-CN"/>
              </w:rPr>
            </w:pPr>
            <w:r>
              <w:rPr>
                <w:rFonts w:hint="eastAsia" w:ascii="宋体" w:hAnsi="宋体"/>
                <w:sz w:val="21"/>
                <w:szCs w:val="21"/>
                <w:highlight w:val="none"/>
                <w:lang w:eastAsia="zh-CN"/>
              </w:rPr>
              <w:t>复核发电机组轴系中心</w:t>
            </w:r>
          </w:p>
        </w:tc>
        <w:tc>
          <w:tcPr>
            <w:tcW w:w="795" w:type="dxa"/>
          </w:tcPr>
          <w:p w14:paraId="63ADB1F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44BE987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5749DE67">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7059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753E45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CN"/>
              </w:rPr>
            </w:pPr>
          </w:p>
        </w:tc>
        <w:tc>
          <w:tcPr>
            <w:tcW w:w="2175" w:type="dxa"/>
          </w:tcPr>
          <w:p w14:paraId="52DF3977">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sz w:val="21"/>
                <w:szCs w:val="21"/>
                <w:highlight w:val="none"/>
                <w:lang w:eastAsia="zh-CN"/>
              </w:rPr>
            </w:pPr>
          </w:p>
        </w:tc>
        <w:tc>
          <w:tcPr>
            <w:tcW w:w="795" w:type="dxa"/>
          </w:tcPr>
          <w:p w14:paraId="0EF171DA">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182390A0">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73A60330">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0957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1" w:type="dxa"/>
            <w:gridSpan w:val="5"/>
          </w:tcPr>
          <w:p w14:paraId="5A2C2FC8">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4"/>
                <w:szCs w:val="24"/>
                <w:highlight w:val="none"/>
                <w:vertAlign w:val="baseline"/>
                <w:lang w:val="en-US" w:eastAsia="zh-CN"/>
              </w:rPr>
            </w:pPr>
            <w:r>
              <w:rPr>
                <w:rFonts w:hint="eastAsia" w:ascii="宋体" w:hAnsi="宋体" w:cs="宋体"/>
                <w:b/>
                <w:bCs w:val="0"/>
                <w:color w:val="000000"/>
                <w:sz w:val="24"/>
                <w:szCs w:val="24"/>
                <w:highlight w:val="none"/>
                <w:vertAlign w:val="baseline"/>
                <w:lang w:val="en-US" w:eastAsia="zh-CN"/>
              </w:rPr>
              <w:t>控制及发电机部分</w:t>
            </w:r>
          </w:p>
        </w:tc>
      </w:tr>
      <w:tr w14:paraId="4F82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72A8C3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59AF0352">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升级改造控制器</w:t>
            </w:r>
          </w:p>
        </w:tc>
        <w:tc>
          <w:tcPr>
            <w:tcW w:w="795" w:type="dxa"/>
          </w:tcPr>
          <w:p w14:paraId="612F5D3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1套</w:t>
            </w:r>
          </w:p>
        </w:tc>
        <w:tc>
          <w:tcPr>
            <w:tcW w:w="2265" w:type="dxa"/>
          </w:tcPr>
          <w:p w14:paraId="34A6E98E">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原厂控制柜包含APM403S控制器以及全套附属设施</w:t>
            </w:r>
          </w:p>
        </w:tc>
        <w:tc>
          <w:tcPr>
            <w:tcW w:w="2385" w:type="dxa"/>
          </w:tcPr>
          <w:p w14:paraId="2944CC3C">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落地安装；具备蓄电池充电功能；与现有柴油发电机组控制屏完成接口；调速控制板利旧</w:t>
            </w:r>
          </w:p>
        </w:tc>
      </w:tr>
      <w:tr w14:paraId="63F5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54C21A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71705873">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cs="宋体"/>
                <w:b w:val="0"/>
                <w:bCs/>
                <w:color w:val="000000"/>
                <w:sz w:val="21"/>
                <w:szCs w:val="21"/>
                <w:highlight w:val="none"/>
                <w:vertAlign w:val="baseline"/>
                <w:lang w:eastAsia="zh-CN"/>
              </w:rPr>
              <w:t>升级改造调压系统</w:t>
            </w:r>
          </w:p>
        </w:tc>
        <w:tc>
          <w:tcPr>
            <w:tcW w:w="795" w:type="dxa"/>
          </w:tcPr>
          <w:p w14:paraId="28045AD2">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1套</w:t>
            </w:r>
          </w:p>
        </w:tc>
        <w:tc>
          <w:tcPr>
            <w:tcW w:w="2265" w:type="dxa"/>
          </w:tcPr>
          <w:p w14:paraId="6CCAC5FD">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上海马拉松.革新DVR2400 GM107407数字式调压器</w:t>
            </w:r>
          </w:p>
        </w:tc>
        <w:tc>
          <w:tcPr>
            <w:tcW w:w="2385" w:type="dxa"/>
          </w:tcPr>
          <w:p w14:paraId="1247C9D3">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5052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C36F8C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7A776BFC">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eastAsia="宋体"/>
                <w:sz w:val="21"/>
                <w:szCs w:val="21"/>
                <w:highlight w:val="none"/>
              </w:rPr>
              <w:t>检查机组</w:t>
            </w:r>
            <w:r>
              <w:rPr>
                <w:rFonts w:hint="eastAsia" w:ascii="宋体" w:hAnsi="宋体"/>
                <w:sz w:val="21"/>
                <w:szCs w:val="21"/>
                <w:highlight w:val="none"/>
                <w:lang w:eastAsia="zh-CN"/>
              </w:rPr>
              <w:t>全套</w:t>
            </w:r>
            <w:r>
              <w:rPr>
                <w:rFonts w:hint="eastAsia" w:ascii="宋体" w:hAnsi="宋体" w:eastAsia="宋体"/>
                <w:sz w:val="21"/>
                <w:szCs w:val="21"/>
                <w:highlight w:val="none"/>
              </w:rPr>
              <w:t>机身控制线</w:t>
            </w:r>
          </w:p>
        </w:tc>
        <w:tc>
          <w:tcPr>
            <w:tcW w:w="795" w:type="dxa"/>
          </w:tcPr>
          <w:p w14:paraId="3A2BBE0B">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3657162C">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6621FE78">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688B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AE8BCF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77799C89">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r>
              <w:rPr>
                <w:rFonts w:hint="eastAsia" w:ascii="宋体" w:hAnsi="宋体" w:eastAsia="宋体"/>
                <w:sz w:val="21"/>
                <w:szCs w:val="21"/>
                <w:highlight w:val="none"/>
              </w:rPr>
              <w:t>检查发电机定、转子及励磁系统</w:t>
            </w:r>
          </w:p>
        </w:tc>
        <w:tc>
          <w:tcPr>
            <w:tcW w:w="795" w:type="dxa"/>
          </w:tcPr>
          <w:p w14:paraId="4E8F41C6">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1AFD2A67">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7D3CB615">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0723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6B981B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2A783467">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21"/>
                <w:szCs w:val="21"/>
                <w:highlight w:val="none"/>
                <w:vertAlign w:val="baseline"/>
                <w:lang w:eastAsia="zh-CN"/>
              </w:rPr>
            </w:pPr>
            <w:r>
              <w:rPr>
                <w:rFonts w:hint="eastAsia" w:ascii="宋体" w:hAnsi="宋体"/>
                <w:sz w:val="21"/>
                <w:szCs w:val="21"/>
                <w:highlight w:val="none"/>
                <w:lang w:eastAsia="zh-CN"/>
              </w:rPr>
              <w:t>停机电磁线圈的检查</w:t>
            </w:r>
          </w:p>
        </w:tc>
        <w:tc>
          <w:tcPr>
            <w:tcW w:w="795" w:type="dxa"/>
          </w:tcPr>
          <w:p w14:paraId="7A958234">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3DF5AAA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73F149E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1370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287F1AF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3773F1B5">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全机传感器的检查</w:t>
            </w:r>
          </w:p>
        </w:tc>
        <w:tc>
          <w:tcPr>
            <w:tcW w:w="795" w:type="dxa"/>
          </w:tcPr>
          <w:p w14:paraId="45288DF0">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28D2602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p>
        </w:tc>
        <w:tc>
          <w:tcPr>
            <w:tcW w:w="2385" w:type="dxa"/>
          </w:tcPr>
          <w:p w14:paraId="4C0DE9BF">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000000"/>
                <w:sz w:val="21"/>
                <w:szCs w:val="21"/>
                <w:highlight w:val="none"/>
                <w:vertAlign w:val="baseline"/>
                <w:lang w:val="en-US" w:eastAsia="zh-CN"/>
              </w:rPr>
            </w:pPr>
          </w:p>
        </w:tc>
      </w:tr>
      <w:tr w14:paraId="1F05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5231788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cs="宋体"/>
                <w:b w:val="0"/>
                <w:bCs/>
                <w:color w:val="000000"/>
                <w:sz w:val="21"/>
                <w:szCs w:val="21"/>
                <w:highlight w:val="none"/>
                <w:vertAlign w:val="baseline"/>
                <w:lang w:val="en-US" w:eastAsia="zh"/>
              </w:rPr>
            </w:pPr>
          </w:p>
        </w:tc>
        <w:tc>
          <w:tcPr>
            <w:tcW w:w="2175" w:type="dxa"/>
          </w:tcPr>
          <w:p w14:paraId="3D0C5F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sz w:val="21"/>
                <w:szCs w:val="21"/>
                <w:highlight w:val="none"/>
                <w:lang w:eastAsia="zh"/>
                <w:woUserID w:val="1"/>
              </w:rPr>
            </w:pPr>
            <w:r>
              <w:rPr>
                <w:rFonts w:hint="eastAsia" w:ascii="宋体" w:hAnsi="宋体"/>
                <w:sz w:val="21"/>
                <w:szCs w:val="21"/>
                <w:highlight w:val="none"/>
                <w:lang w:eastAsia="zh"/>
                <w:woUserID w:val="1"/>
              </w:rPr>
              <w:t>发电机启动蓄电池更换</w:t>
            </w:r>
          </w:p>
        </w:tc>
        <w:tc>
          <w:tcPr>
            <w:tcW w:w="795" w:type="dxa"/>
          </w:tcPr>
          <w:p w14:paraId="1C7A93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000000"/>
                <w:sz w:val="21"/>
                <w:szCs w:val="21"/>
                <w:highlight w:val="none"/>
                <w:vertAlign w:val="baseline"/>
                <w:lang w:eastAsia="zh"/>
                <w:woUserID w:val="1"/>
              </w:rPr>
            </w:pPr>
            <w:r>
              <w:rPr>
                <w:rFonts w:hint="eastAsia" w:ascii="宋体" w:hAnsi="宋体" w:cs="宋体"/>
                <w:b w:val="0"/>
                <w:bCs/>
                <w:color w:val="000000"/>
                <w:sz w:val="21"/>
                <w:szCs w:val="21"/>
                <w:highlight w:val="none"/>
                <w:vertAlign w:val="baseline"/>
                <w:lang w:eastAsia="zh"/>
                <w:woUserID w:val="1"/>
              </w:rPr>
              <w:t>4只</w:t>
            </w:r>
          </w:p>
        </w:tc>
        <w:tc>
          <w:tcPr>
            <w:tcW w:w="2265" w:type="dxa"/>
          </w:tcPr>
          <w:p w14:paraId="148701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sz w:val="21"/>
                <w:szCs w:val="21"/>
                <w:highlight w:val="none"/>
                <w:lang w:val="en-US" w:eastAsia="zh"/>
                <w:woUserID w:val="1"/>
              </w:rPr>
            </w:pPr>
            <w:r>
              <w:rPr>
                <w:rFonts w:hint="eastAsia" w:ascii="宋体" w:hAnsi="宋体" w:cs="宋体"/>
                <w:b w:val="0"/>
                <w:bCs/>
                <w:sz w:val="21"/>
                <w:szCs w:val="21"/>
                <w:highlight w:val="none"/>
                <w:lang w:val="en-US" w:eastAsia="zh"/>
                <w:woUserID w:val="1"/>
              </w:rPr>
              <w:t>瓦尔塔（12V；120Ah）</w:t>
            </w:r>
          </w:p>
        </w:tc>
        <w:tc>
          <w:tcPr>
            <w:tcW w:w="2385" w:type="dxa"/>
          </w:tcPr>
          <w:p w14:paraId="747B6A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sz w:val="21"/>
                <w:szCs w:val="21"/>
                <w:highlight w:val="none"/>
                <w:vertAlign w:val="baseline"/>
                <w:lang w:val="en-US" w:eastAsia="zh"/>
                <w:woUserID w:val="1"/>
              </w:rPr>
            </w:pPr>
            <w:r>
              <w:rPr>
                <w:rFonts w:hint="eastAsia" w:ascii="宋体" w:hAnsi="宋体" w:cs="宋体"/>
                <w:b w:val="0"/>
                <w:bCs/>
                <w:color w:val="000000"/>
                <w:sz w:val="21"/>
                <w:szCs w:val="21"/>
                <w:highlight w:val="none"/>
                <w:vertAlign w:val="baseline"/>
                <w:lang w:val="en-US" w:eastAsia="zh"/>
                <w:woUserID w:val="1"/>
              </w:rPr>
              <w:t>此项备件由</w:t>
            </w:r>
            <w:r>
              <w:rPr>
                <w:rFonts w:hint="eastAsia" w:ascii="宋体" w:hAnsi="宋体" w:cs="宋体"/>
                <w:b w:val="0"/>
                <w:bCs/>
                <w:color w:val="000000"/>
                <w:sz w:val="21"/>
                <w:szCs w:val="21"/>
                <w:highlight w:val="none"/>
                <w:vertAlign w:val="baseline"/>
                <w:lang w:val="en-US" w:eastAsia="zh-CN"/>
                <w:woUserID w:val="1"/>
              </w:rPr>
              <w:t>采购人</w:t>
            </w:r>
            <w:r>
              <w:rPr>
                <w:rFonts w:hint="eastAsia" w:ascii="宋体" w:hAnsi="宋体" w:cs="宋体"/>
                <w:b w:val="0"/>
                <w:bCs/>
                <w:color w:val="000000"/>
                <w:sz w:val="21"/>
                <w:szCs w:val="21"/>
                <w:highlight w:val="none"/>
                <w:vertAlign w:val="baseline"/>
                <w:lang w:val="en-US" w:eastAsia="zh"/>
                <w:woUserID w:val="1"/>
              </w:rPr>
              <w:t>提供</w:t>
            </w:r>
          </w:p>
        </w:tc>
      </w:tr>
      <w:tr w14:paraId="5B79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1885739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宋体" w:hAnsi="宋体" w:cs="宋体"/>
                <w:b w:val="0"/>
                <w:bCs/>
                <w:color w:val="000000"/>
                <w:sz w:val="21"/>
                <w:szCs w:val="21"/>
                <w:highlight w:val="none"/>
                <w:vertAlign w:val="baseline"/>
                <w:lang w:val="en-US" w:eastAsia="zh-CN"/>
              </w:rPr>
            </w:pPr>
          </w:p>
        </w:tc>
        <w:tc>
          <w:tcPr>
            <w:tcW w:w="2175" w:type="dxa"/>
          </w:tcPr>
          <w:p w14:paraId="3E5D2D47">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柴油发电机控制盘二次回路清理、老化继电器等控制元器件更换等相关整改项目</w:t>
            </w:r>
          </w:p>
        </w:tc>
        <w:tc>
          <w:tcPr>
            <w:tcW w:w="795" w:type="dxa"/>
          </w:tcPr>
          <w:p w14:paraId="27442B04">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宋体" w:hAnsi="宋体" w:cs="宋体"/>
                <w:b w:val="0"/>
                <w:bCs/>
                <w:color w:val="000000"/>
                <w:sz w:val="21"/>
                <w:szCs w:val="21"/>
                <w:highlight w:val="none"/>
                <w:vertAlign w:val="baseline"/>
                <w:lang w:eastAsia="zh-CN"/>
              </w:rPr>
            </w:pPr>
          </w:p>
        </w:tc>
        <w:tc>
          <w:tcPr>
            <w:tcW w:w="2265" w:type="dxa"/>
          </w:tcPr>
          <w:p w14:paraId="184EB0AC">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按照原先控制及设计图完成回路清理、优化、整改等工作</w:t>
            </w:r>
          </w:p>
        </w:tc>
        <w:tc>
          <w:tcPr>
            <w:tcW w:w="2385" w:type="dxa"/>
          </w:tcPr>
          <w:p w14:paraId="2C955A9C">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rPr>
                <w:rFonts w:hint="default" w:ascii="宋体" w:hAnsi="宋体" w:cs="宋体"/>
                <w:b w:val="0"/>
                <w:bCs/>
                <w:color w:val="000000"/>
                <w:sz w:val="21"/>
                <w:szCs w:val="21"/>
                <w:highlight w:val="none"/>
                <w:vertAlign w:val="baseline"/>
                <w:lang w:val="en-US" w:eastAsia="zh-CN"/>
              </w:rPr>
            </w:pPr>
            <w:r>
              <w:rPr>
                <w:rFonts w:hint="eastAsia" w:ascii="宋体" w:hAnsi="宋体" w:cs="宋体"/>
                <w:b w:val="0"/>
                <w:bCs/>
                <w:color w:val="000000"/>
                <w:sz w:val="21"/>
                <w:szCs w:val="21"/>
                <w:highlight w:val="none"/>
                <w:vertAlign w:val="baseline"/>
                <w:lang w:val="en-US" w:eastAsia="zh-CN"/>
              </w:rPr>
              <w:t>改在完成后，按新设计移交现场控制图，纸版3份，电子版图纸及维护说明书</w:t>
            </w:r>
          </w:p>
        </w:tc>
      </w:tr>
    </w:tbl>
    <w:p w14:paraId="4B99AB5C">
      <w:pPr>
        <w:numPr>
          <w:ilvl w:val="1"/>
          <w:numId w:val="3"/>
        </w:numPr>
        <w:spacing w:line="360" w:lineRule="auto"/>
        <w:ind w:left="0" w:firstLine="0"/>
        <w:jc w:val="left"/>
        <w:rPr>
          <w:rFonts w:hint="eastAsia" w:ascii="宋体" w:hAnsi="宋体"/>
          <w:b/>
          <w:sz w:val="24"/>
          <w:szCs w:val="24"/>
          <w:highlight w:val="none"/>
        </w:rPr>
      </w:pPr>
      <w:r>
        <w:rPr>
          <w:rFonts w:hint="eastAsia" w:ascii="宋体" w:hAnsi="宋体"/>
          <w:b/>
          <w:sz w:val="24"/>
          <w:szCs w:val="24"/>
          <w:highlight w:val="none"/>
          <w:lang w:eastAsia="zh-CN"/>
        </w:rPr>
        <w:t>维修要求</w:t>
      </w:r>
    </w:p>
    <w:p w14:paraId="40C5BF35">
      <w:pPr>
        <w:numPr>
          <w:ilvl w:val="2"/>
          <w:numId w:val="3"/>
        </w:numPr>
        <w:tabs>
          <w:tab w:val="left" w:pos="720"/>
        </w:tabs>
        <w:spacing w:line="360" w:lineRule="auto"/>
        <w:rPr>
          <w:rFonts w:hint="eastAsia" w:ascii="宋体" w:hAnsi="宋体"/>
          <w:sz w:val="24"/>
          <w:szCs w:val="24"/>
          <w:highlight w:val="none"/>
        </w:rPr>
      </w:pPr>
      <w:r>
        <w:rPr>
          <w:rFonts w:hint="eastAsia" w:ascii="宋体" w:hAnsi="宋体"/>
          <w:sz w:val="24"/>
          <w:szCs w:val="24"/>
          <w:highlight w:val="none"/>
          <w:lang w:eastAsia="zh-CN"/>
        </w:rPr>
        <w:t>响应人须</w:t>
      </w:r>
      <w:r>
        <w:rPr>
          <w:rFonts w:hint="eastAsia" w:ascii="宋体" w:hAnsi="宋体"/>
          <w:sz w:val="24"/>
          <w:szCs w:val="24"/>
          <w:highlight w:val="none"/>
        </w:rPr>
        <w:t>编制本次</w:t>
      </w:r>
      <w:r>
        <w:rPr>
          <w:rFonts w:hint="eastAsia" w:ascii="宋体" w:hAnsi="宋体"/>
          <w:sz w:val="24"/>
          <w:szCs w:val="24"/>
          <w:highlight w:val="none"/>
          <w:lang w:eastAsia="zh-CN"/>
        </w:rPr>
        <w:t>维修</w:t>
      </w:r>
      <w:r>
        <w:rPr>
          <w:rFonts w:hint="eastAsia" w:ascii="宋体" w:hAnsi="宋体"/>
          <w:sz w:val="24"/>
          <w:szCs w:val="24"/>
          <w:highlight w:val="none"/>
          <w:lang w:val="en-US" w:eastAsia="zh-CN"/>
        </w:rPr>
        <w:t>专项</w:t>
      </w:r>
      <w:r>
        <w:rPr>
          <w:rFonts w:hint="eastAsia" w:ascii="宋体" w:hAnsi="宋体"/>
          <w:sz w:val="24"/>
          <w:szCs w:val="24"/>
          <w:highlight w:val="none"/>
        </w:rPr>
        <w:t>施工方案，方案应包括</w:t>
      </w:r>
      <w:r>
        <w:rPr>
          <w:rFonts w:hint="eastAsia" w:ascii="宋体" w:hAnsi="宋体"/>
          <w:sz w:val="24"/>
          <w:szCs w:val="24"/>
          <w:highlight w:val="none"/>
          <w:lang w:val="en-US" w:eastAsia="zh-CN"/>
        </w:rPr>
        <w:t>改造内部原理图、接口控制图、</w:t>
      </w:r>
      <w:r>
        <w:rPr>
          <w:rFonts w:hint="eastAsia" w:ascii="宋体" w:hAnsi="宋体"/>
          <w:sz w:val="24"/>
          <w:szCs w:val="24"/>
          <w:highlight w:val="none"/>
        </w:rPr>
        <w:t>安全技术措施、组织措施</w:t>
      </w:r>
      <w:r>
        <w:rPr>
          <w:rFonts w:hint="eastAsia" w:ascii="宋体" w:hAnsi="宋体"/>
          <w:sz w:val="24"/>
          <w:szCs w:val="24"/>
          <w:highlight w:val="none"/>
          <w:lang w:eastAsia="zh-CN"/>
        </w:rPr>
        <w:t>、</w:t>
      </w:r>
      <w:r>
        <w:rPr>
          <w:rFonts w:hint="eastAsia" w:ascii="宋体" w:hAnsi="宋体"/>
          <w:sz w:val="24"/>
          <w:szCs w:val="24"/>
          <w:highlight w:val="none"/>
        </w:rPr>
        <w:t>检修</w:t>
      </w:r>
      <w:r>
        <w:rPr>
          <w:rFonts w:hint="eastAsia" w:ascii="宋体" w:hAnsi="宋体"/>
          <w:sz w:val="24"/>
          <w:szCs w:val="24"/>
          <w:highlight w:val="none"/>
          <w:lang w:val="en-US" w:eastAsia="zh-CN"/>
        </w:rPr>
        <w:t>质量及进度控制、</w:t>
      </w:r>
      <w:r>
        <w:rPr>
          <w:rFonts w:hint="eastAsia" w:ascii="宋体" w:hAnsi="宋体"/>
          <w:sz w:val="24"/>
          <w:szCs w:val="24"/>
          <w:highlight w:val="none"/>
        </w:rPr>
        <w:t>环境保护</w:t>
      </w:r>
      <w:r>
        <w:rPr>
          <w:rFonts w:hint="eastAsia" w:ascii="宋体" w:hAnsi="宋体"/>
          <w:sz w:val="24"/>
          <w:szCs w:val="24"/>
          <w:highlight w:val="none"/>
          <w:lang w:val="en-US" w:eastAsia="zh-CN"/>
        </w:rPr>
        <w:t>等，其中安全保证体系、质量保证体系必须系统、完整</w:t>
      </w:r>
      <w:r>
        <w:rPr>
          <w:rFonts w:hint="eastAsia" w:ascii="宋体" w:hAnsi="宋体"/>
          <w:sz w:val="24"/>
          <w:szCs w:val="24"/>
          <w:highlight w:val="none"/>
        </w:rPr>
        <w:t>。方案经</w:t>
      </w:r>
      <w:r>
        <w:rPr>
          <w:rFonts w:hint="eastAsia" w:ascii="宋体" w:hAnsi="宋体"/>
          <w:sz w:val="24"/>
          <w:szCs w:val="24"/>
          <w:highlight w:val="none"/>
          <w:lang w:eastAsia="zh-CN"/>
        </w:rPr>
        <w:t>响应人</w:t>
      </w:r>
      <w:r>
        <w:rPr>
          <w:rFonts w:hint="eastAsia" w:ascii="宋体" w:hAnsi="宋体"/>
          <w:sz w:val="24"/>
          <w:szCs w:val="24"/>
          <w:highlight w:val="none"/>
        </w:rPr>
        <w:t>内部审批程序后报</w:t>
      </w:r>
      <w:r>
        <w:rPr>
          <w:rFonts w:hint="eastAsia" w:ascii="宋体" w:hAnsi="宋体"/>
          <w:sz w:val="24"/>
          <w:szCs w:val="24"/>
          <w:highlight w:val="none"/>
          <w:lang w:eastAsia="zh-CN"/>
        </w:rPr>
        <w:t>采购人</w:t>
      </w:r>
      <w:r>
        <w:rPr>
          <w:rFonts w:hint="eastAsia" w:ascii="宋体" w:hAnsi="宋体"/>
          <w:sz w:val="24"/>
          <w:szCs w:val="24"/>
          <w:highlight w:val="none"/>
        </w:rPr>
        <w:t>批准</w:t>
      </w:r>
      <w:r>
        <w:rPr>
          <w:rFonts w:hint="eastAsia" w:ascii="宋体" w:hAnsi="宋体"/>
          <w:sz w:val="24"/>
          <w:szCs w:val="24"/>
          <w:highlight w:val="none"/>
          <w:lang w:eastAsia="zh-CN"/>
        </w:rPr>
        <w:t>后</w:t>
      </w:r>
      <w:r>
        <w:rPr>
          <w:rFonts w:hint="eastAsia" w:ascii="宋体" w:hAnsi="宋体"/>
          <w:sz w:val="24"/>
          <w:szCs w:val="24"/>
          <w:highlight w:val="none"/>
        </w:rPr>
        <w:t>实施。</w:t>
      </w:r>
    </w:p>
    <w:p w14:paraId="5CADD60F">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响应人在报价时，针对采购人柴油发电机组的工况，编制维修方案。</w:t>
      </w:r>
    </w:p>
    <w:p w14:paraId="1DB0F772">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w:t>
      </w:r>
      <w:r>
        <w:rPr>
          <w:rFonts w:hint="eastAsia" w:ascii="宋体" w:hAnsi="宋体"/>
          <w:sz w:val="24"/>
          <w:szCs w:val="24"/>
          <w:highlight w:val="none"/>
        </w:rPr>
        <w:t>应在施工开始前组织现场勘察，查看检修作业现场的设备现状，作业环境，根据现场勘察结果优化施工方案。</w:t>
      </w:r>
    </w:p>
    <w:p w14:paraId="4A6D0030">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w:t>
      </w:r>
      <w:r>
        <w:rPr>
          <w:rFonts w:hint="eastAsia" w:ascii="宋体" w:hAnsi="宋体"/>
          <w:sz w:val="24"/>
          <w:szCs w:val="24"/>
          <w:highlight w:val="none"/>
        </w:rPr>
        <w:t>应根据</w:t>
      </w:r>
      <w:r>
        <w:rPr>
          <w:rFonts w:hint="eastAsia" w:ascii="宋体" w:hAnsi="宋体"/>
          <w:sz w:val="24"/>
          <w:szCs w:val="24"/>
          <w:highlight w:val="none"/>
          <w:lang w:eastAsia="zh-CN"/>
        </w:rPr>
        <w:t>工作内容以及现场实际情况，</w:t>
      </w:r>
      <w:r>
        <w:rPr>
          <w:rFonts w:hint="eastAsia" w:ascii="宋体" w:hAnsi="宋体"/>
          <w:sz w:val="24"/>
          <w:szCs w:val="24"/>
          <w:highlight w:val="none"/>
        </w:rPr>
        <w:t>配备符合</w:t>
      </w:r>
      <w:r>
        <w:rPr>
          <w:rFonts w:hint="eastAsia" w:ascii="宋体" w:hAnsi="宋体"/>
          <w:sz w:val="24"/>
          <w:szCs w:val="24"/>
          <w:highlight w:val="none"/>
          <w:lang w:eastAsia="zh-CN"/>
        </w:rPr>
        <w:t>要求的检测试验</w:t>
      </w:r>
      <w:r>
        <w:rPr>
          <w:rFonts w:hint="eastAsia" w:ascii="宋体" w:hAnsi="宋体"/>
          <w:sz w:val="24"/>
          <w:szCs w:val="24"/>
          <w:highlight w:val="none"/>
        </w:rPr>
        <w:t>设备、</w:t>
      </w:r>
      <w:r>
        <w:rPr>
          <w:rFonts w:hint="eastAsia" w:ascii="宋体" w:hAnsi="宋体"/>
          <w:sz w:val="24"/>
          <w:szCs w:val="24"/>
          <w:highlight w:val="none"/>
          <w:lang w:eastAsia="zh-CN"/>
        </w:rPr>
        <w:t>消耗性</w:t>
      </w:r>
      <w:r>
        <w:rPr>
          <w:rFonts w:hint="eastAsia" w:ascii="宋体" w:hAnsi="宋体"/>
          <w:sz w:val="24"/>
          <w:szCs w:val="24"/>
          <w:highlight w:val="none"/>
        </w:rPr>
        <w:t>材料、</w:t>
      </w:r>
      <w:r>
        <w:rPr>
          <w:rFonts w:hint="eastAsia" w:ascii="宋体" w:hAnsi="宋体"/>
          <w:sz w:val="24"/>
          <w:szCs w:val="24"/>
          <w:highlight w:val="none"/>
          <w:lang w:eastAsia="zh-CN"/>
        </w:rPr>
        <w:t>安全工器具等。</w:t>
      </w:r>
    </w:p>
    <w:p w14:paraId="7CA4263C">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w:t>
      </w:r>
      <w:r>
        <w:rPr>
          <w:rFonts w:hint="eastAsia" w:ascii="宋体" w:hAnsi="宋体"/>
          <w:sz w:val="24"/>
          <w:szCs w:val="24"/>
          <w:highlight w:val="none"/>
        </w:rPr>
        <w:t>必须与</w:t>
      </w:r>
      <w:r>
        <w:rPr>
          <w:rFonts w:hint="eastAsia" w:ascii="宋体" w:hAnsi="宋体"/>
          <w:sz w:val="24"/>
          <w:szCs w:val="24"/>
          <w:highlight w:val="none"/>
          <w:lang w:eastAsia="zh-CN"/>
        </w:rPr>
        <w:t>采购人</w:t>
      </w:r>
      <w:r>
        <w:rPr>
          <w:rFonts w:hint="eastAsia" w:ascii="宋体" w:hAnsi="宋体"/>
          <w:sz w:val="24"/>
          <w:szCs w:val="24"/>
          <w:highlight w:val="none"/>
        </w:rPr>
        <w:t>签订安全协议。</w:t>
      </w:r>
    </w:p>
    <w:p w14:paraId="210140E6">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w:t>
      </w:r>
      <w:r>
        <w:rPr>
          <w:rFonts w:hint="eastAsia" w:ascii="宋体" w:hAnsi="宋体"/>
          <w:sz w:val="24"/>
          <w:szCs w:val="24"/>
          <w:highlight w:val="none"/>
        </w:rPr>
        <w:t>在施工前</w:t>
      </w:r>
      <w:r>
        <w:rPr>
          <w:rFonts w:hint="eastAsia" w:ascii="宋体" w:hAnsi="宋体"/>
          <w:sz w:val="24"/>
          <w:szCs w:val="24"/>
          <w:highlight w:val="none"/>
          <w:lang w:eastAsia="zh-CN"/>
        </w:rPr>
        <w:t>参加采购人</w:t>
      </w:r>
      <w:r>
        <w:rPr>
          <w:rFonts w:hint="eastAsia" w:ascii="宋体" w:hAnsi="宋体"/>
          <w:sz w:val="24"/>
          <w:szCs w:val="24"/>
          <w:highlight w:val="none"/>
        </w:rPr>
        <w:t>组织</w:t>
      </w:r>
      <w:r>
        <w:rPr>
          <w:rFonts w:hint="eastAsia" w:ascii="宋体" w:hAnsi="宋体"/>
          <w:sz w:val="24"/>
          <w:szCs w:val="24"/>
          <w:highlight w:val="none"/>
          <w:lang w:eastAsia="zh-CN"/>
        </w:rPr>
        <w:t>的</w:t>
      </w:r>
      <w:r>
        <w:rPr>
          <w:rFonts w:hint="eastAsia" w:ascii="宋体" w:hAnsi="宋体"/>
          <w:sz w:val="24"/>
          <w:szCs w:val="24"/>
          <w:highlight w:val="none"/>
        </w:rPr>
        <w:t>安全和技术交底。</w:t>
      </w:r>
    </w:p>
    <w:p w14:paraId="37F00FA5">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响应人</w:t>
      </w:r>
      <w:r>
        <w:rPr>
          <w:rFonts w:hint="eastAsia" w:ascii="宋体" w:hAnsi="宋体"/>
          <w:sz w:val="24"/>
          <w:szCs w:val="24"/>
          <w:highlight w:val="none"/>
        </w:rPr>
        <w:t>应在施工前提前到</w:t>
      </w:r>
      <w:r>
        <w:rPr>
          <w:rFonts w:hint="eastAsia" w:ascii="宋体" w:hAnsi="宋体"/>
          <w:sz w:val="24"/>
          <w:szCs w:val="24"/>
          <w:highlight w:val="none"/>
          <w:lang w:eastAsia="zh-CN"/>
        </w:rPr>
        <w:t>采购人</w:t>
      </w:r>
      <w:r>
        <w:rPr>
          <w:rFonts w:hint="eastAsia" w:ascii="宋体" w:hAnsi="宋体"/>
          <w:sz w:val="24"/>
          <w:szCs w:val="24"/>
          <w:highlight w:val="none"/>
        </w:rPr>
        <w:t>处办理进场手续。</w:t>
      </w:r>
    </w:p>
    <w:p w14:paraId="65AAC620">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人员保障</w:t>
      </w:r>
    </w:p>
    <w:p w14:paraId="2BE039A7">
      <w:pPr>
        <w:numPr>
          <w:ilvl w:val="3"/>
          <w:numId w:val="3"/>
        </w:numPr>
        <w:spacing w:line="360" w:lineRule="auto"/>
        <w:ind w:left="425" w:hanging="425"/>
        <w:rPr>
          <w:rFonts w:hint="eastAsia" w:ascii="宋体" w:hAnsi="宋体"/>
          <w:sz w:val="24"/>
          <w:szCs w:val="24"/>
          <w:highlight w:val="none"/>
        </w:rPr>
      </w:pPr>
      <w:r>
        <w:rPr>
          <w:rFonts w:hint="eastAsia" w:ascii="宋体" w:hAnsi="宋体"/>
          <w:sz w:val="24"/>
          <w:szCs w:val="24"/>
          <w:highlight w:val="none"/>
          <w:lang w:eastAsia="zh-CN"/>
        </w:rPr>
        <w:t>为确保柴油发电机组维修工作按期、有序、保质完成，响应人应保障足够的专业维修作业人员，现场专业维修人员满足上文</w:t>
      </w:r>
      <w:r>
        <w:rPr>
          <w:rFonts w:hint="eastAsia" w:ascii="宋体" w:hAnsi="宋体"/>
          <w:sz w:val="24"/>
          <w:szCs w:val="24"/>
          <w:highlight w:val="none"/>
          <w:lang w:val="en-US" w:eastAsia="zh-CN"/>
        </w:rPr>
        <w:t>4.3中对施工人员的要求。</w:t>
      </w:r>
    </w:p>
    <w:p w14:paraId="64C80C77">
      <w:pPr>
        <w:numPr>
          <w:ilvl w:val="3"/>
          <w:numId w:val="3"/>
        </w:numPr>
        <w:spacing w:line="360" w:lineRule="auto"/>
        <w:ind w:left="425" w:hanging="425"/>
        <w:rPr>
          <w:rFonts w:hint="eastAsia" w:ascii="宋体" w:hAnsi="宋体"/>
          <w:sz w:val="24"/>
          <w:szCs w:val="24"/>
          <w:highlight w:val="none"/>
        </w:rPr>
      </w:pPr>
      <w:r>
        <w:rPr>
          <w:rFonts w:hint="eastAsia" w:ascii="宋体" w:hAnsi="宋体"/>
          <w:sz w:val="24"/>
          <w:szCs w:val="24"/>
          <w:highlight w:val="none"/>
          <w:lang w:val="en-US" w:eastAsia="zh-CN"/>
        </w:rPr>
        <w:t>所有参与工作的检修施工人员均得出具购买工伤意外保险凭证，体检合格，无禁忌症。</w:t>
      </w:r>
    </w:p>
    <w:p w14:paraId="375F8822">
      <w:pPr>
        <w:numPr>
          <w:ilvl w:val="2"/>
          <w:numId w:val="3"/>
        </w:numPr>
        <w:spacing w:line="360" w:lineRule="auto"/>
        <w:rPr>
          <w:rFonts w:hint="eastAsia" w:ascii="宋体" w:hAnsi="宋体"/>
          <w:b w:val="0"/>
          <w:bCs/>
          <w:sz w:val="24"/>
          <w:szCs w:val="24"/>
          <w:highlight w:val="none"/>
        </w:rPr>
      </w:pPr>
      <w:r>
        <w:rPr>
          <w:rFonts w:hint="eastAsia" w:ascii="宋体" w:hAnsi="宋体"/>
          <w:b w:val="0"/>
          <w:bCs/>
          <w:sz w:val="24"/>
          <w:szCs w:val="24"/>
          <w:highlight w:val="none"/>
          <w:lang w:eastAsia="zh-CN"/>
        </w:rPr>
        <w:t>工期保障</w:t>
      </w:r>
    </w:p>
    <w:p w14:paraId="31E22ED7">
      <w:pPr>
        <w:numPr>
          <w:ilvl w:val="3"/>
          <w:numId w:val="3"/>
        </w:numPr>
        <w:spacing w:line="360" w:lineRule="auto"/>
        <w:ind w:left="425" w:leftChars="0" w:hanging="425" w:firstLineChars="0"/>
        <w:rPr>
          <w:rFonts w:hint="eastAsia" w:ascii="宋体" w:hAnsi="宋体"/>
          <w:b w:val="0"/>
          <w:bCs/>
          <w:sz w:val="24"/>
          <w:szCs w:val="24"/>
          <w:highlight w:val="none"/>
        </w:rPr>
      </w:pPr>
      <w:r>
        <w:rPr>
          <w:rFonts w:hint="eastAsia" w:ascii="宋体" w:hAnsi="宋体"/>
          <w:b/>
          <w:bCs w:val="0"/>
          <w:sz w:val="24"/>
          <w:szCs w:val="24"/>
          <w:highlight w:val="none"/>
          <w:lang w:eastAsia="zh-CN"/>
        </w:rPr>
        <w:t>柴油机组维修的整体工期控制在</w:t>
      </w:r>
      <w:r>
        <w:rPr>
          <w:rFonts w:hint="eastAsia" w:ascii="宋体" w:hAnsi="宋体"/>
          <w:b/>
          <w:bCs w:val="0"/>
          <w:sz w:val="24"/>
          <w:szCs w:val="24"/>
          <w:highlight w:val="none"/>
          <w:lang w:val="en-US" w:eastAsia="zh-CN"/>
        </w:rPr>
        <w:t>5天内，具体施工时间以采购人提前7日通知为准</w:t>
      </w:r>
      <w:r>
        <w:rPr>
          <w:rFonts w:hint="eastAsia" w:ascii="宋体" w:hAnsi="宋体"/>
          <w:b w:val="0"/>
          <w:bCs/>
          <w:sz w:val="24"/>
          <w:szCs w:val="24"/>
          <w:highlight w:val="none"/>
          <w:lang w:val="en-US" w:eastAsia="zh-CN"/>
        </w:rPr>
        <w:t>。</w:t>
      </w:r>
    </w:p>
    <w:p w14:paraId="0DCD7C92">
      <w:pPr>
        <w:numPr>
          <w:ilvl w:val="2"/>
          <w:numId w:val="3"/>
        </w:numPr>
        <w:spacing w:line="360" w:lineRule="auto"/>
        <w:rPr>
          <w:rFonts w:hint="eastAsia" w:ascii="宋体" w:hAnsi="宋体"/>
          <w:b/>
          <w:sz w:val="24"/>
          <w:szCs w:val="24"/>
          <w:highlight w:val="none"/>
        </w:rPr>
      </w:pPr>
      <w:r>
        <w:rPr>
          <w:rFonts w:hint="eastAsia" w:ascii="宋体" w:hAnsi="宋体"/>
          <w:sz w:val="24"/>
          <w:szCs w:val="24"/>
          <w:highlight w:val="none"/>
          <w:lang w:val="en-US" w:eastAsia="zh-CN"/>
        </w:rPr>
        <w:t>质量保障</w:t>
      </w:r>
    </w:p>
    <w:p w14:paraId="644E8464">
      <w:pPr>
        <w:numPr>
          <w:ilvl w:val="3"/>
          <w:numId w:val="3"/>
        </w:numPr>
        <w:spacing w:line="360" w:lineRule="auto"/>
        <w:ind w:left="425" w:leftChars="0" w:hanging="425" w:firstLineChars="0"/>
        <w:rPr>
          <w:rFonts w:hint="eastAsia" w:ascii="宋体" w:hAnsi="宋体"/>
          <w:b w:val="0"/>
          <w:bCs/>
          <w:sz w:val="24"/>
          <w:szCs w:val="24"/>
          <w:highlight w:val="none"/>
        </w:rPr>
      </w:pPr>
      <w:r>
        <w:rPr>
          <w:rFonts w:hint="eastAsia" w:ascii="宋体" w:hAnsi="宋体"/>
          <w:b w:val="0"/>
          <w:bCs/>
          <w:sz w:val="24"/>
          <w:szCs w:val="24"/>
          <w:highlight w:val="none"/>
          <w:lang w:eastAsia="zh-CN"/>
        </w:rPr>
        <w:t>响应人提供的发电机组保养使用的空滤、机滤、柴滤品牌为科勒自主品牌，型号在双方签订的技术协议时需明确。</w:t>
      </w:r>
    </w:p>
    <w:p w14:paraId="40298A3A">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b w:val="0"/>
          <w:bCs/>
          <w:sz w:val="24"/>
          <w:szCs w:val="24"/>
          <w:highlight w:val="none"/>
          <w:lang w:eastAsia="zh-CN"/>
        </w:rPr>
        <w:t>响应人提供的发电机组保养使用的机油为科勒柴油机指定以及经采购人认可的品牌及型号。</w:t>
      </w:r>
    </w:p>
    <w:p w14:paraId="754A2EB3">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在现场维保施工期间，接受</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全过程监督，重要节点应经过</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技术人员共同确认</w:t>
      </w:r>
      <w:r>
        <w:rPr>
          <w:rFonts w:hint="eastAsia" w:ascii="宋体" w:hAnsi="宋体" w:eastAsia="宋体" w:cs="宋体"/>
          <w:sz w:val="24"/>
          <w:szCs w:val="24"/>
          <w:highlight w:val="none"/>
          <w:lang w:eastAsia="zh-CN"/>
        </w:rPr>
        <w:t>、签证</w:t>
      </w:r>
      <w:r>
        <w:rPr>
          <w:rFonts w:hint="eastAsia" w:ascii="宋体" w:hAnsi="宋体" w:eastAsia="宋体" w:cs="宋体"/>
          <w:sz w:val="24"/>
          <w:szCs w:val="24"/>
          <w:highlight w:val="none"/>
        </w:rPr>
        <w:t>。</w:t>
      </w:r>
    </w:p>
    <w:p w14:paraId="03691FF8">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提供发电机组维修的所有备品及材料，必须经过</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相关人员验收合格后方可使用。</w:t>
      </w:r>
    </w:p>
    <w:p w14:paraId="4758200A">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经响应人维修完成后的</w:t>
      </w:r>
      <w:r>
        <w:rPr>
          <w:rFonts w:hint="eastAsia" w:ascii="宋体" w:hAnsi="宋体" w:cs="宋体"/>
          <w:b w:val="0"/>
          <w:bCs/>
          <w:sz w:val="24"/>
          <w:szCs w:val="24"/>
          <w:highlight w:val="none"/>
          <w:lang w:val="en-US" w:eastAsia="zh-CN"/>
        </w:rPr>
        <w:t>柴油</w:t>
      </w:r>
      <w:r>
        <w:rPr>
          <w:rFonts w:hint="eastAsia" w:ascii="宋体" w:hAnsi="宋体" w:cs="宋体"/>
          <w:b w:val="0"/>
          <w:bCs/>
          <w:sz w:val="24"/>
          <w:szCs w:val="24"/>
          <w:highlight w:val="none"/>
          <w:lang w:eastAsia="zh-CN"/>
        </w:rPr>
        <w:t>发电机组，其性能及参数须满足国家、行业标准以及生产厂家性能及指标要求</w:t>
      </w:r>
      <w:r>
        <w:rPr>
          <w:rFonts w:hint="eastAsia" w:ascii="宋体" w:hAnsi="宋体" w:cs="宋体"/>
          <w:b w:val="0"/>
          <w:bCs/>
          <w:sz w:val="24"/>
          <w:szCs w:val="24"/>
          <w:highlight w:val="none"/>
          <w:lang w:val="en-US" w:eastAsia="zh-CN"/>
        </w:rPr>
        <w:t>并按行业标准、原厂家要求完成相关试验</w:t>
      </w:r>
      <w:r>
        <w:rPr>
          <w:rFonts w:hint="eastAsia" w:ascii="宋体" w:hAnsi="宋体" w:cs="宋体"/>
          <w:b w:val="0"/>
          <w:bCs/>
          <w:sz w:val="24"/>
          <w:szCs w:val="24"/>
          <w:highlight w:val="none"/>
          <w:lang w:eastAsia="zh-CN"/>
        </w:rPr>
        <w:t>。</w:t>
      </w:r>
    </w:p>
    <w:p w14:paraId="257BC9E1">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eastAsia="宋体" w:cs="宋体"/>
          <w:sz w:val="24"/>
          <w:szCs w:val="24"/>
          <w:highlight w:val="none"/>
          <w:lang w:eastAsia="zh-CN"/>
        </w:rPr>
        <w:t>所有检查、维修项目完成后，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编制保养及维修清单，经</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eastAsia="zh-CN"/>
        </w:rPr>
        <w:t>相关人员验收签字确认，并按档案资料要求归档。</w:t>
      </w:r>
    </w:p>
    <w:p w14:paraId="23085389">
      <w:pPr>
        <w:numPr>
          <w:ilvl w:val="3"/>
          <w:numId w:val="3"/>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cs="宋体"/>
          <w:sz w:val="24"/>
          <w:szCs w:val="24"/>
          <w:highlight w:val="none"/>
          <w:lang w:eastAsia="zh-CN"/>
        </w:rPr>
        <w:t>检修之后柴油发电机组的整体</w:t>
      </w:r>
      <w:r>
        <w:rPr>
          <w:rFonts w:hint="eastAsia" w:ascii="宋体" w:hAnsi="宋体" w:cs="宋体"/>
          <w:b/>
          <w:bCs/>
          <w:sz w:val="24"/>
          <w:szCs w:val="24"/>
          <w:highlight w:val="none"/>
          <w:lang w:eastAsia="zh-CN"/>
        </w:rPr>
        <w:t>质保期为</w:t>
      </w:r>
      <w:r>
        <w:rPr>
          <w:rFonts w:hint="eastAsia" w:ascii="宋体" w:hAnsi="宋体" w:cs="宋体"/>
          <w:b/>
          <w:bCs/>
          <w:sz w:val="24"/>
          <w:szCs w:val="24"/>
          <w:highlight w:val="none"/>
          <w:lang w:val="en-US" w:eastAsia="zh-CN"/>
        </w:rPr>
        <w:t>1年</w:t>
      </w:r>
      <w:r>
        <w:rPr>
          <w:rFonts w:hint="eastAsia" w:ascii="宋体" w:hAnsi="宋体" w:cs="宋体"/>
          <w:sz w:val="24"/>
          <w:szCs w:val="24"/>
          <w:highlight w:val="none"/>
          <w:lang w:val="en-US" w:eastAsia="zh-CN"/>
        </w:rPr>
        <w:t>，质保期间，柴油机组出现告警、启动失败、跳闸等各类异常故障，响应人接到采购人通知24小时内派人至采购人现场进行排查解决，凡属于本次维修范围及更换的设备故障，由响应人负责免费更换及处理。</w:t>
      </w:r>
    </w:p>
    <w:p w14:paraId="4FDB65AD">
      <w:pPr>
        <w:numPr>
          <w:ilvl w:val="0"/>
          <w:numId w:val="3"/>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rPr>
        <w:t>验收</w:t>
      </w:r>
    </w:p>
    <w:p w14:paraId="4CC73AE8">
      <w:pPr>
        <w:numPr>
          <w:ilvl w:val="1"/>
          <w:numId w:val="3"/>
        </w:numPr>
        <w:spacing w:line="360" w:lineRule="auto"/>
        <w:ind w:left="425" w:leftChars="0" w:hanging="425" w:firstLineChars="0"/>
        <w:rPr>
          <w:rFonts w:hint="eastAsia" w:ascii="宋体" w:hAnsi="宋体"/>
          <w:color w:val="000000"/>
          <w:sz w:val="24"/>
          <w:szCs w:val="24"/>
          <w:highlight w:val="none"/>
        </w:rPr>
      </w:pPr>
      <w:r>
        <w:rPr>
          <w:rFonts w:hint="eastAsia" w:ascii="宋体" w:hAnsi="宋体"/>
          <w:color w:val="000000"/>
          <w:sz w:val="24"/>
          <w:szCs w:val="24"/>
          <w:highlight w:val="none"/>
          <w:lang w:eastAsia="zh-CN"/>
        </w:rPr>
        <w:t>柴油发电机组所有维修工作完毕后，有响应人及采购人双方技术人员共同对机组进行调试、试转。</w:t>
      </w:r>
    </w:p>
    <w:p w14:paraId="578E5B1F">
      <w:pPr>
        <w:numPr>
          <w:ilvl w:val="1"/>
          <w:numId w:val="3"/>
        </w:numPr>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试转前确保各设备部件外观无异常，无</w:t>
      </w:r>
      <w:r>
        <w:rPr>
          <w:rFonts w:hint="eastAsia" w:ascii="宋体" w:hAnsi="宋体" w:eastAsia="宋体"/>
          <w:sz w:val="24"/>
          <w:szCs w:val="24"/>
          <w:highlight w:val="none"/>
        </w:rPr>
        <w:t>跑冒滴漏</w:t>
      </w:r>
      <w:r>
        <w:rPr>
          <w:rFonts w:hint="eastAsia" w:ascii="宋体" w:hAnsi="宋体"/>
          <w:sz w:val="24"/>
          <w:szCs w:val="24"/>
          <w:highlight w:val="none"/>
          <w:lang w:eastAsia="zh-CN"/>
        </w:rPr>
        <w:t>现象，蓄电池电压合格，冷却器及机油液位正常，轴承无异音，控制器面板无异常报警，</w:t>
      </w:r>
      <w:r>
        <w:rPr>
          <w:rFonts w:hint="eastAsia" w:ascii="宋体" w:hAnsi="宋体"/>
          <w:sz w:val="24"/>
          <w:szCs w:val="24"/>
          <w:highlight w:val="none"/>
          <w:lang w:val="en-US" w:eastAsia="zh-CN"/>
        </w:rPr>
        <w:t>DCS监控系统上各信号正常。</w:t>
      </w:r>
    </w:p>
    <w:p w14:paraId="095D9A66">
      <w:pPr>
        <w:numPr>
          <w:ilvl w:val="1"/>
          <w:numId w:val="3"/>
        </w:numPr>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试转时，各部件振动满足JB/T10303-2020的要求。</w:t>
      </w:r>
    </w:p>
    <w:p w14:paraId="4C0A9198">
      <w:pPr>
        <w:numPr>
          <w:ilvl w:val="1"/>
          <w:numId w:val="3"/>
        </w:numPr>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在柴油发电机组控制盘上开展启机、停机、紧急停机的操作，确保柴油发电机组各功能满足厂家的相关规定。</w:t>
      </w:r>
    </w:p>
    <w:p w14:paraId="3686F966">
      <w:pPr>
        <w:numPr>
          <w:ilvl w:val="1"/>
          <w:numId w:val="3"/>
        </w:numPr>
        <w:tabs>
          <w:tab w:val="left" w:pos="420"/>
          <w:tab w:val="clear" w:pos="425"/>
        </w:tabs>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柴油发电机组启动后DCS上各状态及参数正常。</w:t>
      </w:r>
    </w:p>
    <w:p w14:paraId="1E2F0762">
      <w:pPr>
        <w:numPr>
          <w:ilvl w:val="1"/>
          <w:numId w:val="3"/>
        </w:numPr>
        <w:tabs>
          <w:tab w:val="left" w:pos="420"/>
          <w:tab w:val="clear" w:pos="425"/>
        </w:tabs>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DCS上对柴油发电机组启机、停机、事故联锁等功能均正常。</w:t>
      </w:r>
    </w:p>
    <w:p w14:paraId="1011992C">
      <w:pPr>
        <w:numPr>
          <w:ilvl w:val="1"/>
          <w:numId w:val="3"/>
        </w:numPr>
        <w:tabs>
          <w:tab w:val="left" w:pos="420"/>
          <w:tab w:val="clear" w:pos="425"/>
        </w:tabs>
        <w:spacing w:line="360" w:lineRule="auto"/>
        <w:ind w:left="425" w:leftChars="0" w:hanging="425" w:firstLineChars="0"/>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工作结束后，替换下的物品、废油，按采购人要求清理、转移至指定区域。</w:t>
      </w:r>
    </w:p>
    <w:p w14:paraId="6688BF6F">
      <w:pPr>
        <w:numPr>
          <w:ilvl w:val="0"/>
          <w:numId w:val="3"/>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安全、环保要求</w:t>
      </w:r>
    </w:p>
    <w:p w14:paraId="6750D65E">
      <w:pPr>
        <w:numPr>
          <w:ilvl w:val="1"/>
          <w:numId w:val="3"/>
        </w:numPr>
        <w:spacing w:line="360" w:lineRule="auto"/>
        <w:rPr>
          <w:rFonts w:hint="eastAsia" w:ascii="宋体" w:hAnsi="宋体"/>
          <w:b w:val="0"/>
          <w:color w:val="000000"/>
          <w:sz w:val="24"/>
          <w:szCs w:val="24"/>
          <w:highlight w:val="none"/>
        </w:rPr>
      </w:pPr>
      <w:r>
        <w:rPr>
          <w:rFonts w:hint="eastAsia" w:ascii="宋体" w:hAnsi="宋体"/>
          <w:b w:val="0"/>
          <w:color w:val="000000"/>
          <w:sz w:val="24"/>
          <w:szCs w:val="24"/>
          <w:highlight w:val="none"/>
        </w:rPr>
        <w:t>安全管理</w:t>
      </w:r>
      <w:r>
        <w:rPr>
          <w:rFonts w:hint="eastAsia" w:ascii="宋体" w:hAnsi="宋体"/>
          <w:b w:val="0"/>
          <w:color w:val="000000"/>
          <w:sz w:val="24"/>
          <w:szCs w:val="24"/>
          <w:highlight w:val="none"/>
          <w:lang w:val="en-US" w:eastAsia="zh-CN"/>
        </w:rPr>
        <w:t>要求</w:t>
      </w:r>
    </w:p>
    <w:p w14:paraId="0A2A7ECE">
      <w:pPr>
        <w:numPr>
          <w:ilvl w:val="2"/>
          <w:numId w:val="3"/>
        </w:numPr>
        <w:snapToGrid/>
        <w:spacing w:line="360" w:lineRule="auto"/>
        <w:rPr>
          <w:rFonts w:hint="eastAsia" w:ascii="宋体" w:hAnsi="宋体" w:eastAsia="宋体" w:cs="Times New Roman"/>
          <w:bCs w:val="0"/>
          <w:color w:val="000000"/>
          <w:sz w:val="24"/>
          <w:szCs w:val="24"/>
          <w:highlight w:val="none"/>
        </w:rPr>
      </w:pPr>
      <w:r>
        <w:rPr>
          <w:rFonts w:hint="eastAsia" w:ascii="宋体" w:hAnsi="宋体" w:cs="Times New Roman"/>
          <w:bCs w:val="0"/>
          <w:color w:val="000000"/>
          <w:sz w:val="24"/>
          <w:szCs w:val="24"/>
          <w:highlight w:val="none"/>
          <w:lang w:val="en-US" w:eastAsia="zh-CN"/>
        </w:rPr>
        <w:t>响应人</w:t>
      </w:r>
      <w:r>
        <w:rPr>
          <w:rFonts w:hint="eastAsia" w:ascii="宋体" w:hAnsi="宋体" w:eastAsia="宋体" w:cs="Times New Roman"/>
          <w:bCs w:val="0"/>
          <w:color w:val="000000"/>
          <w:sz w:val="24"/>
          <w:szCs w:val="24"/>
          <w:highlight w:val="none"/>
        </w:rPr>
        <w:t>必须坚决贯彻执行国家及设备工程所在地各级人民政府关于安全生产的一系列方针、政策、法规、条例和规定，必须采取一切必要措施和手段强化检修安全管理，提高安全检修水平，确定严格的安全检修秩序以保证现场人员和设备在改造施工中的安全与健康。</w:t>
      </w:r>
    </w:p>
    <w:p w14:paraId="69BF310A">
      <w:pPr>
        <w:numPr>
          <w:ilvl w:val="2"/>
          <w:numId w:val="3"/>
        </w:numPr>
        <w:snapToGrid/>
        <w:spacing w:line="360" w:lineRule="auto"/>
        <w:rPr>
          <w:rFonts w:hint="eastAsia" w:ascii="宋体" w:hAnsi="宋体" w:eastAsia="宋体" w:cs="Times New Roman"/>
          <w:bCs w:val="0"/>
          <w:color w:val="000000"/>
          <w:sz w:val="24"/>
          <w:szCs w:val="24"/>
          <w:highlight w:val="none"/>
        </w:rPr>
      </w:pPr>
      <w:r>
        <w:rPr>
          <w:rFonts w:hint="eastAsia" w:ascii="宋体" w:hAnsi="宋体" w:cs="Times New Roman"/>
          <w:bCs w:val="0"/>
          <w:color w:val="000000"/>
          <w:sz w:val="24"/>
          <w:szCs w:val="24"/>
          <w:highlight w:val="none"/>
          <w:lang w:eastAsia="zh-CN"/>
        </w:rPr>
        <w:t>响应人</w:t>
      </w:r>
      <w:r>
        <w:rPr>
          <w:rFonts w:hint="eastAsia" w:ascii="宋体" w:hAnsi="宋体" w:eastAsia="宋体" w:cs="Times New Roman"/>
          <w:bCs w:val="0"/>
          <w:color w:val="000000"/>
          <w:sz w:val="24"/>
          <w:szCs w:val="24"/>
          <w:highlight w:val="none"/>
        </w:rPr>
        <w:t>必须贯彻执行“安全第一、预防为主”的方针，严格执行《电业安全工作规程》、《安全生产工作规定》、《防止电力生产重大事故的二十五项重点要求》等和</w:t>
      </w:r>
      <w:r>
        <w:rPr>
          <w:rFonts w:hint="eastAsia" w:ascii="宋体" w:hAnsi="宋体" w:cs="Times New Roman"/>
          <w:bCs w:val="0"/>
          <w:color w:val="000000"/>
          <w:sz w:val="24"/>
          <w:szCs w:val="24"/>
          <w:highlight w:val="none"/>
          <w:lang w:val="en-US" w:eastAsia="zh-CN"/>
        </w:rPr>
        <w:t>采购人</w:t>
      </w:r>
      <w:r>
        <w:rPr>
          <w:rFonts w:hint="eastAsia" w:ascii="宋体" w:hAnsi="宋体" w:eastAsia="宋体" w:cs="Times New Roman"/>
          <w:bCs w:val="0"/>
          <w:color w:val="000000"/>
          <w:sz w:val="24"/>
          <w:szCs w:val="24"/>
          <w:highlight w:val="none"/>
        </w:rPr>
        <w:t>有关安全规章制度的规定</w:t>
      </w:r>
      <w:r>
        <w:rPr>
          <w:rFonts w:hint="eastAsia" w:ascii="宋体" w:hAnsi="宋体" w:cs="Times New Roman"/>
          <w:bCs w:val="0"/>
          <w:color w:val="000000"/>
          <w:sz w:val="24"/>
          <w:szCs w:val="24"/>
          <w:highlight w:val="none"/>
          <w:lang w:eastAsia="zh-CN"/>
        </w:rPr>
        <w:t>，</w:t>
      </w:r>
      <w:r>
        <w:rPr>
          <w:rFonts w:hint="eastAsia" w:ascii="宋体" w:hAnsi="宋体" w:cs="Times New Roman"/>
          <w:bCs w:val="0"/>
          <w:color w:val="000000"/>
          <w:sz w:val="24"/>
          <w:szCs w:val="24"/>
          <w:highlight w:val="none"/>
          <w:lang w:val="en-US" w:eastAsia="zh-CN"/>
        </w:rPr>
        <w:t>招投标双方在签订合同时须</w:t>
      </w:r>
      <w:r>
        <w:rPr>
          <w:rFonts w:hint="eastAsia" w:ascii="宋体" w:hAnsi="宋体" w:cs="Times New Roman"/>
          <w:bCs w:val="0"/>
          <w:color w:val="000000"/>
          <w:sz w:val="24"/>
          <w:szCs w:val="24"/>
          <w:highlight w:val="none"/>
          <w:lang w:val="en-US" w:eastAsia="zh-CN"/>
        </w:rPr>
        <w:t>签订《承包商</w:t>
      </w:r>
      <w:r>
        <w:rPr>
          <w:rFonts w:hint="eastAsia" w:ascii="宋体" w:hAnsi="宋体" w:cs="Times New Roman"/>
          <w:bCs w:val="0"/>
          <w:color w:val="000000"/>
          <w:kern w:val="2"/>
          <w:sz w:val="24"/>
          <w:szCs w:val="24"/>
          <w:highlight w:val="none"/>
          <w:lang w:eastAsia="zh-CN"/>
        </w:rPr>
        <w:t>安全生产管理协议</w:t>
      </w:r>
      <w:r>
        <w:rPr>
          <w:rFonts w:hint="eastAsia" w:ascii="宋体" w:hAnsi="宋体" w:cs="Times New Roman"/>
          <w:bCs w:val="0"/>
          <w:color w:val="000000"/>
          <w:sz w:val="24"/>
          <w:szCs w:val="24"/>
          <w:highlight w:val="none"/>
          <w:lang w:val="en-US" w:eastAsia="zh-CN"/>
        </w:rPr>
        <w:t>》</w:t>
      </w:r>
      <w:r>
        <w:rPr>
          <w:rFonts w:hint="eastAsia" w:ascii="宋体" w:hAnsi="宋体" w:cs="Times New Roman"/>
          <w:bCs w:val="0"/>
          <w:color w:val="000000"/>
          <w:sz w:val="24"/>
          <w:szCs w:val="24"/>
          <w:highlight w:val="none"/>
          <w:lang w:val="en-US" w:eastAsia="zh-CN"/>
        </w:rPr>
        <w:t>（详见附件1）</w:t>
      </w:r>
      <w:r>
        <w:rPr>
          <w:rFonts w:hint="eastAsia" w:ascii="宋体" w:hAnsi="宋体" w:eastAsia="宋体" w:cs="Times New Roman"/>
          <w:bCs w:val="0"/>
          <w:color w:val="000000"/>
          <w:sz w:val="24"/>
          <w:szCs w:val="24"/>
          <w:highlight w:val="none"/>
        </w:rPr>
        <w:t>。</w:t>
      </w:r>
    </w:p>
    <w:p w14:paraId="0B603DA6">
      <w:pPr>
        <w:numPr>
          <w:ilvl w:val="2"/>
          <w:numId w:val="3"/>
        </w:numPr>
        <w:snapToGrid/>
        <w:spacing w:line="360" w:lineRule="auto"/>
        <w:rPr>
          <w:rFonts w:hint="eastAsia" w:ascii="宋体" w:hAnsi="宋体" w:eastAsia="宋体" w:cs="Times New Roman"/>
          <w:bCs w:val="0"/>
          <w:color w:val="000000"/>
          <w:sz w:val="24"/>
          <w:szCs w:val="24"/>
          <w:highlight w:val="none"/>
        </w:rPr>
      </w:pPr>
      <w:r>
        <w:rPr>
          <w:rFonts w:hint="eastAsia" w:ascii="宋体" w:hAnsi="宋体" w:cs="Times New Roman"/>
          <w:bCs w:val="0"/>
          <w:color w:val="000000"/>
          <w:sz w:val="24"/>
          <w:szCs w:val="24"/>
          <w:highlight w:val="none"/>
          <w:lang w:eastAsia="zh-CN"/>
        </w:rPr>
        <w:t>响应人</w:t>
      </w:r>
      <w:r>
        <w:rPr>
          <w:rFonts w:hint="eastAsia" w:ascii="宋体" w:hAnsi="宋体" w:eastAsia="宋体" w:cs="Times New Roman"/>
          <w:bCs w:val="0"/>
          <w:color w:val="000000"/>
          <w:sz w:val="24"/>
          <w:szCs w:val="24"/>
          <w:highlight w:val="none"/>
        </w:rPr>
        <w:t>的各级行政一把手是本单位的安全第一责任人，必须亲自抓安全，必须建立严密的安全监察网络和有效的安全保障体系。现场必须配备</w:t>
      </w:r>
      <w:r>
        <w:rPr>
          <w:rFonts w:hint="eastAsia" w:ascii="宋体" w:hAnsi="宋体" w:cs="Times New Roman"/>
          <w:bCs w:val="0"/>
          <w:color w:val="000000"/>
          <w:sz w:val="24"/>
          <w:szCs w:val="24"/>
          <w:highlight w:val="none"/>
          <w:lang w:eastAsia="zh-CN"/>
        </w:rPr>
        <w:t>兼职</w:t>
      </w:r>
      <w:r>
        <w:rPr>
          <w:rFonts w:hint="eastAsia" w:ascii="宋体" w:hAnsi="宋体" w:eastAsia="宋体" w:cs="Times New Roman"/>
          <w:bCs w:val="0"/>
          <w:color w:val="000000"/>
          <w:sz w:val="24"/>
          <w:szCs w:val="24"/>
          <w:highlight w:val="none"/>
        </w:rPr>
        <w:t>安全员，同时满足</w:t>
      </w:r>
      <w:r>
        <w:rPr>
          <w:rFonts w:hint="eastAsia" w:ascii="宋体" w:hAnsi="宋体" w:cs="Times New Roman"/>
          <w:bCs w:val="0"/>
          <w:color w:val="000000"/>
          <w:sz w:val="24"/>
          <w:szCs w:val="24"/>
          <w:highlight w:val="none"/>
          <w:lang w:eastAsia="zh-CN"/>
        </w:rPr>
        <w:t>采购人</w:t>
      </w:r>
      <w:r>
        <w:rPr>
          <w:rFonts w:hint="eastAsia" w:ascii="宋体" w:hAnsi="宋体" w:cs="Times New Roman"/>
          <w:bCs w:val="0"/>
          <w:color w:val="000000"/>
          <w:sz w:val="24"/>
          <w:szCs w:val="24"/>
          <w:highlight w:val="none"/>
          <w:lang w:val="en-US" w:eastAsia="zh-CN"/>
        </w:rPr>
        <w:t>安全管理</w:t>
      </w:r>
      <w:r>
        <w:rPr>
          <w:rFonts w:hint="eastAsia" w:ascii="宋体" w:hAnsi="宋体" w:eastAsia="宋体" w:cs="Times New Roman"/>
          <w:bCs w:val="0"/>
          <w:color w:val="000000"/>
          <w:sz w:val="24"/>
          <w:szCs w:val="24"/>
          <w:highlight w:val="none"/>
        </w:rPr>
        <w:t>要求。</w:t>
      </w:r>
    </w:p>
    <w:p w14:paraId="2C643643">
      <w:pPr>
        <w:numPr>
          <w:ilvl w:val="2"/>
          <w:numId w:val="3"/>
        </w:numPr>
        <w:snapToGrid/>
        <w:spacing w:line="360" w:lineRule="auto"/>
        <w:rPr>
          <w:rFonts w:hint="eastAsia" w:ascii="宋体" w:hAnsi="宋体" w:eastAsia="宋体" w:cs="Times New Roman"/>
          <w:bCs w:val="0"/>
          <w:color w:val="000000"/>
          <w:sz w:val="24"/>
          <w:szCs w:val="24"/>
          <w:highlight w:val="none"/>
        </w:rPr>
      </w:pPr>
      <w:r>
        <w:rPr>
          <w:rFonts w:hint="eastAsia" w:ascii="宋体" w:hAnsi="宋体" w:cs="Times New Roman"/>
          <w:bCs w:val="0"/>
          <w:color w:val="000000"/>
          <w:sz w:val="24"/>
          <w:szCs w:val="24"/>
          <w:highlight w:val="none"/>
          <w:lang w:eastAsia="zh-CN"/>
        </w:rPr>
        <w:t>响应人</w:t>
      </w:r>
      <w:r>
        <w:rPr>
          <w:rFonts w:hint="eastAsia" w:ascii="宋体" w:hAnsi="宋体" w:eastAsia="宋体" w:cs="Times New Roman"/>
          <w:bCs w:val="0"/>
          <w:color w:val="000000"/>
          <w:sz w:val="24"/>
          <w:szCs w:val="24"/>
          <w:highlight w:val="none"/>
        </w:rPr>
        <w:t>人员在现场施工过程中，应接受</w:t>
      </w:r>
      <w:r>
        <w:rPr>
          <w:rFonts w:hint="eastAsia" w:ascii="宋体" w:hAnsi="宋体" w:cs="Times New Roman"/>
          <w:bCs w:val="0"/>
          <w:color w:val="000000"/>
          <w:sz w:val="24"/>
          <w:szCs w:val="24"/>
          <w:highlight w:val="none"/>
          <w:lang w:eastAsia="zh-CN"/>
        </w:rPr>
        <w:t>采购人</w:t>
      </w:r>
      <w:r>
        <w:rPr>
          <w:rFonts w:hint="eastAsia" w:ascii="宋体" w:hAnsi="宋体" w:eastAsia="宋体" w:cs="Times New Roman"/>
          <w:bCs w:val="0"/>
          <w:color w:val="000000"/>
          <w:sz w:val="24"/>
          <w:szCs w:val="24"/>
          <w:highlight w:val="none"/>
        </w:rPr>
        <w:t>安全各项考核制度和管理人员的安全监督</w:t>
      </w:r>
      <w:r>
        <w:rPr>
          <w:rFonts w:hint="eastAsia" w:ascii="宋体" w:hAnsi="宋体" w:cs="Times New Roman"/>
          <w:bCs w:val="0"/>
          <w:color w:val="000000"/>
          <w:sz w:val="24"/>
          <w:szCs w:val="24"/>
          <w:highlight w:val="none"/>
          <w:lang w:eastAsia="zh-CN"/>
        </w:rPr>
        <w:t>，维修现场防止非工作人员进入</w:t>
      </w:r>
      <w:r>
        <w:rPr>
          <w:rFonts w:hint="eastAsia" w:ascii="宋体" w:hAnsi="宋体" w:eastAsia="宋体" w:cs="Times New Roman"/>
          <w:bCs w:val="0"/>
          <w:color w:val="000000"/>
          <w:sz w:val="24"/>
          <w:szCs w:val="24"/>
          <w:highlight w:val="none"/>
        </w:rPr>
        <w:t>。</w:t>
      </w:r>
    </w:p>
    <w:p w14:paraId="1E73BA86">
      <w:pPr>
        <w:numPr>
          <w:ilvl w:val="2"/>
          <w:numId w:val="3"/>
        </w:numPr>
        <w:snapToGrid/>
        <w:spacing w:line="360" w:lineRule="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发生另类缺陷或遇事故，</w:t>
      </w:r>
      <w:r>
        <w:rPr>
          <w:rFonts w:hint="eastAsia" w:ascii="宋体" w:hAnsi="宋体" w:cs="Times New Roman"/>
          <w:color w:val="000000"/>
          <w:sz w:val="24"/>
          <w:szCs w:val="24"/>
          <w:highlight w:val="none"/>
          <w:lang w:eastAsia="zh-CN"/>
        </w:rPr>
        <w:t>响应人</w:t>
      </w:r>
      <w:r>
        <w:rPr>
          <w:rFonts w:hint="eastAsia" w:ascii="宋体" w:hAnsi="宋体" w:eastAsia="宋体" w:cs="Times New Roman"/>
          <w:color w:val="000000"/>
          <w:sz w:val="24"/>
          <w:szCs w:val="24"/>
          <w:highlight w:val="none"/>
        </w:rPr>
        <w:t>须立即组织人员投入抢修、抢险。</w:t>
      </w:r>
    </w:p>
    <w:p w14:paraId="3A624B6F">
      <w:pPr>
        <w:numPr>
          <w:ilvl w:val="2"/>
          <w:numId w:val="3"/>
        </w:numPr>
        <w:snapToGrid/>
        <w:spacing w:line="360" w:lineRule="auto"/>
        <w:rPr>
          <w:rFonts w:hint="eastAsia" w:ascii="宋体" w:hAnsi="宋体" w:eastAsia="宋体" w:cs="Times New Roman"/>
          <w:color w:val="000000"/>
          <w:sz w:val="24"/>
          <w:szCs w:val="24"/>
          <w:highlight w:val="none"/>
        </w:rPr>
      </w:pPr>
      <w:r>
        <w:rPr>
          <w:rFonts w:hint="eastAsia" w:ascii="宋体" w:hAnsi="宋体" w:cs="Times New Roman"/>
          <w:color w:val="000000"/>
          <w:sz w:val="24"/>
          <w:szCs w:val="24"/>
          <w:highlight w:val="none"/>
          <w:lang w:val="en-US" w:eastAsia="zh-CN"/>
        </w:rPr>
        <w:t>响应人应建立安全保证体系，建立安全保证体系组织机构，明确分工及人员职责，采取安全保证技术措施、组织措施，保证全过程安全检修。</w:t>
      </w:r>
    </w:p>
    <w:p w14:paraId="3BA009C1">
      <w:pPr>
        <w:numPr>
          <w:ilvl w:val="2"/>
          <w:numId w:val="3"/>
        </w:numPr>
        <w:snapToGrid/>
        <w:spacing w:line="360" w:lineRule="auto"/>
        <w:rPr>
          <w:rFonts w:hint="eastAsia" w:ascii="宋体" w:hAnsi="宋体" w:eastAsia="宋体" w:cs="Times New Roman"/>
          <w:color w:val="000000"/>
          <w:sz w:val="24"/>
          <w:szCs w:val="24"/>
          <w:highlight w:val="none"/>
        </w:rPr>
      </w:pPr>
      <w:r>
        <w:rPr>
          <w:rFonts w:hint="eastAsia" w:ascii="宋体" w:hAnsi="宋体" w:cs="Times New Roman"/>
          <w:color w:val="000000"/>
          <w:sz w:val="24"/>
          <w:szCs w:val="24"/>
          <w:highlight w:val="none"/>
          <w:lang w:val="en-US" w:eastAsia="zh-CN"/>
        </w:rPr>
        <w:t>响应人现场施工机具、劳动保护防护用品应经检验试验合格并在有效期限内，响应人应提供详细工器具、劳动保护防护用品清单并填入下表。</w:t>
      </w:r>
    </w:p>
    <w:p w14:paraId="3C348B30">
      <w:pPr>
        <w:rPr>
          <w:rFonts w:hint="eastAsia" w:ascii="仿宋_GB2312" w:eastAsia="仿宋_GB2312"/>
          <w:b/>
          <w:highlight w:val="none"/>
        </w:rPr>
      </w:pPr>
      <w:r>
        <w:rPr>
          <w:rFonts w:hint="eastAsia" w:ascii="仿宋_GB2312" w:eastAsia="仿宋_GB2312"/>
          <w:b/>
          <w:highlight w:val="none"/>
        </w:rPr>
        <w:t>（</w:t>
      </w:r>
      <w:r>
        <w:rPr>
          <w:rFonts w:hint="eastAsia" w:ascii="仿宋_GB2312" w:eastAsia="仿宋_GB2312"/>
          <w:b/>
          <w:highlight w:val="none"/>
          <w:lang w:eastAsia="zh-CN"/>
        </w:rPr>
        <w:t>响应人</w:t>
      </w:r>
      <w:r>
        <w:rPr>
          <w:rFonts w:hint="eastAsia" w:ascii="仿宋_GB2312" w:eastAsia="仿宋_GB2312"/>
          <w:b/>
          <w:highlight w:val="none"/>
        </w:rPr>
        <w:t>填写）</w:t>
      </w:r>
    </w:p>
    <w:tbl>
      <w:tblPr>
        <w:tblStyle w:val="10"/>
        <w:tblW w:w="0" w:type="auto"/>
        <w:tblInd w:w="108" w:type="dxa"/>
        <w:tblLayout w:type="fixed"/>
        <w:tblCellMar>
          <w:top w:w="0" w:type="dxa"/>
          <w:left w:w="108" w:type="dxa"/>
          <w:bottom w:w="0" w:type="dxa"/>
          <w:right w:w="108" w:type="dxa"/>
        </w:tblCellMar>
      </w:tblPr>
      <w:tblGrid>
        <w:gridCol w:w="660"/>
        <w:gridCol w:w="2098"/>
        <w:gridCol w:w="1987"/>
        <w:gridCol w:w="659"/>
        <w:gridCol w:w="1227"/>
        <w:gridCol w:w="1629"/>
      </w:tblGrid>
      <w:tr w14:paraId="558A43D6">
        <w:tblPrEx>
          <w:tblCellMar>
            <w:top w:w="0" w:type="dxa"/>
            <w:left w:w="108" w:type="dxa"/>
            <w:bottom w:w="0" w:type="dxa"/>
            <w:right w:w="108" w:type="dxa"/>
          </w:tblCellMar>
        </w:tblPrEx>
        <w:trPr>
          <w:cantSplit/>
          <w:trHeight w:val="403" w:hRule="atLeast"/>
          <w:tblHeader/>
        </w:trPr>
        <w:tc>
          <w:tcPr>
            <w:tcW w:w="660" w:type="dxa"/>
            <w:tcBorders>
              <w:top w:val="single" w:color="auto" w:sz="4" w:space="0"/>
              <w:left w:val="single" w:color="auto" w:sz="4" w:space="0"/>
              <w:bottom w:val="single" w:color="auto" w:sz="4" w:space="0"/>
              <w:right w:val="single" w:color="auto" w:sz="4" w:space="0"/>
            </w:tcBorders>
            <w:noWrap w:val="0"/>
            <w:vAlign w:val="center"/>
          </w:tcPr>
          <w:p w14:paraId="016025DE">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A238C6B">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名  称</w:t>
            </w:r>
          </w:p>
        </w:tc>
        <w:tc>
          <w:tcPr>
            <w:tcW w:w="1987" w:type="dxa"/>
            <w:tcBorders>
              <w:top w:val="single" w:color="auto" w:sz="4" w:space="0"/>
              <w:left w:val="nil"/>
              <w:bottom w:val="single" w:color="auto" w:sz="4" w:space="0"/>
              <w:right w:val="single" w:color="auto" w:sz="4" w:space="0"/>
            </w:tcBorders>
            <w:noWrap w:val="0"/>
            <w:vAlign w:val="center"/>
          </w:tcPr>
          <w:p w14:paraId="6843CC64">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规格型号</w:t>
            </w:r>
          </w:p>
        </w:tc>
        <w:tc>
          <w:tcPr>
            <w:tcW w:w="659" w:type="dxa"/>
            <w:tcBorders>
              <w:top w:val="single" w:color="auto" w:sz="4" w:space="0"/>
              <w:left w:val="nil"/>
              <w:bottom w:val="single" w:color="auto" w:sz="4" w:space="0"/>
              <w:right w:val="single" w:color="auto" w:sz="4" w:space="0"/>
            </w:tcBorders>
            <w:noWrap w:val="0"/>
            <w:vAlign w:val="center"/>
          </w:tcPr>
          <w:p w14:paraId="01DF7EED">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单位</w:t>
            </w:r>
          </w:p>
        </w:tc>
        <w:tc>
          <w:tcPr>
            <w:tcW w:w="1227" w:type="dxa"/>
            <w:tcBorders>
              <w:top w:val="single" w:color="auto" w:sz="4" w:space="0"/>
              <w:left w:val="nil"/>
              <w:bottom w:val="single" w:color="auto" w:sz="4" w:space="0"/>
              <w:right w:val="single" w:color="auto" w:sz="4" w:space="0"/>
            </w:tcBorders>
            <w:noWrap w:val="0"/>
            <w:vAlign w:val="center"/>
          </w:tcPr>
          <w:p w14:paraId="2C54FBFF">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kern w:val="0"/>
                <w:szCs w:val="21"/>
                <w:highlight w:val="none"/>
              </w:rPr>
              <w:t>数量</w:t>
            </w:r>
          </w:p>
        </w:tc>
        <w:tc>
          <w:tcPr>
            <w:tcW w:w="1629" w:type="dxa"/>
            <w:tcBorders>
              <w:top w:val="single" w:color="auto" w:sz="4" w:space="0"/>
              <w:left w:val="nil"/>
              <w:bottom w:val="single" w:color="auto" w:sz="4" w:space="0"/>
              <w:right w:val="single" w:color="auto" w:sz="4" w:space="0"/>
            </w:tcBorders>
            <w:noWrap w:val="0"/>
            <w:vAlign w:val="center"/>
          </w:tcPr>
          <w:p w14:paraId="75BB7C24">
            <w:pPr>
              <w:widowControl/>
              <w:spacing w:line="360" w:lineRule="auto"/>
              <w:jc w:val="center"/>
              <w:rPr>
                <w:rFonts w:ascii="仿宋_GB2312" w:hAnsi="Arial" w:eastAsia="仿宋_GB2312" w:cs="Arial"/>
                <w:kern w:val="0"/>
                <w:szCs w:val="21"/>
                <w:highlight w:val="none"/>
              </w:rPr>
            </w:pPr>
            <w:r>
              <w:rPr>
                <w:rFonts w:hint="eastAsia" w:ascii="仿宋_GB2312" w:hAnsi="Arial" w:eastAsia="仿宋_GB2312" w:cs="Arial"/>
                <w:szCs w:val="21"/>
                <w:highlight w:val="none"/>
              </w:rPr>
              <w:t>备     注</w:t>
            </w:r>
          </w:p>
        </w:tc>
      </w:tr>
      <w:tr w14:paraId="0109AB47">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E39E521">
            <w:pPr>
              <w:widowControl/>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27C4D3D3">
            <w:pPr>
              <w:widowControl/>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7185DFE7">
            <w:pPr>
              <w:widowControl/>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0D1945FF">
            <w:pPr>
              <w:widowControl/>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6873A292">
            <w:pPr>
              <w:widowControl/>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17E7BC3A">
            <w:pPr>
              <w:widowControl/>
              <w:spacing w:line="360" w:lineRule="auto"/>
              <w:jc w:val="center"/>
              <w:rPr>
                <w:rFonts w:ascii="仿宋_GB2312" w:eastAsia="仿宋_GB2312" w:cs="宋体"/>
                <w:kern w:val="0"/>
                <w:szCs w:val="21"/>
                <w:highlight w:val="none"/>
                <w:lang w:val="zh-CN"/>
              </w:rPr>
            </w:pPr>
          </w:p>
        </w:tc>
      </w:tr>
      <w:tr w14:paraId="417164C1">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8B6F84A">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BE1E19E">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375A880E">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4DD5FDFC">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73BFFD4D">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13BF2B4F">
            <w:pPr>
              <w:autoSpaceDE w:val="0"/>
              <w:autoSpaceDN w:val="0"/>
              <w:adjustRightInd w:val="0"/>
              <w:spacing w:line="360" w:lineRule="auto"/>
              <w:jc w:val="center"/>
              <w:rPr>
                <w:rFonts w:ascii="仿宋_GB2312" w:eastAsia="仿宋_GB2312" w:cs="宋体"/>
                <w:kern w:val="0"/>
                <w:szCs w:val="21"/>
                <w:highlight w:val="none"/>
                <w:lang w:val="zh-CN"/>
              </w:rPr>
            </w:pPr>
          </w:p>
        </w:tc>
      </w:tr>
      <w:tr w14:paraId="6E5C1B4D">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56739EC">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3ED9E63D">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656884A2">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3572B601">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025BB054">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1E29EE7B">
            <w:pPr>
              <w:autoSpaceDE w:val="0"/>
              <w:autoSpaceDN w:val="0"/>
              <w:adjustRightInd w:val="0"/>
              <w:spacing w:line="360" w:lineRule="auto"/>
              <w:jc w:val="center"/>
              <w:rPr>
                <w:rFonts w:ascii="仿宋_GB2312" w:eastAsia="仿宋_GB2312" w:cs="宋体"/>
                <w:kern w:val="0"/>
                <w:szCs w:val="21"/>
                <w:highlight w:val="none"/>
                <w:lang w:val="zh-CN"/>
              </w:rPr>
            </w:pPr>
          </w:p>
        </w:tc>
      </w:tr>
      <w:tr w14:paraId="330BAD72">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1074114">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6EDDD9CB">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6DDB90EE">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18C45C1F">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03AB9AFA">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310601BF">
            <w:pPr>
              <w:autoSpaceDE w:val="0"/>
              <w:autoSpaceDN w:val="0"/>
              <w:adjustRightInd w:val="0"/>
              <w:spacing w:line="360" w:lineRule="auto"/>
              <w:jc w:val="center"/>
              <w:rPr>
                <w:rFonts w:ascii="仿宋_GB2312" w:eastAsia="仿宋_GB2312" w:cs="宋体"/>
                <w:kern w:val="0"/>
                <w:szCs w:val="21"/>
                <w:highlight w:val="none"/>
                <w:lang w:val="zh-CN"/>
              </w:rPr>
            </w:pPr>
          </w:p>
        </w:tc>
      </w:tr>
      <w:tr w14:paraId="0B70DEC1">
        <w:tblPrEx>
          <w:tblCellMar>
            <w:top w:w="0" w:type="dxa"/>
            <w:left w:w="108" w:type="dxa"/>
            <w:bottom w:w="0" w:type="dxa"/>
            <w:right w:w="108" w:type="dxa"/>
          </w:tblCellMar>
        </w:tblPrEx>
        <w:trPr>
          <w:cantSplit/>
          <w:trHeight w:val="28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E580C8E">
            <w:pPr>
              <w:autoSpaceDE w:val="0"/>
              <w:autoSpaceDN w:val="0"/>
              <w:adjustRightInd w:val="0"/>
              <w:spacing w:line="360" w:lineRule="auto"/>
              <w:jc w:val="center"/>
              <w:rPr>
                <w:rFonts w:ascii="仿宋_GB2312" w:eastAsia="仿宋_GB2312" w:cs="宋体"/>
                <w:kern w:val="0"/>
                <w:szCs w:val="21"/>
                <w:highlight w:val="none"/>
                <w:lang w:val="zh-CN"/>
              </w:rPr>
            </w:pPr>
          </w:p>
        </w:tc>
        <w:tc>
          <w:tcPr>
            <w:tcW w:w="2098" w:type="dxa"/>
            <w:tcBorders>
              <w:top w:val="single" w:color="auto" w:sz="4" w:space="0"/>
              <w:left w:val="single" w:color="auto" w:sz="4" w:space="0"/>
              <w:bottom w:val="single" w:color="auto" w:sz="4" w:space="0"/>
              <w:right w:val="single" w:color="auto" w:sz="4" w:space="0"/>
            </w:tcBorders>
            <w:noWrap w:val="0"/>
            <w:vAlign w:val="center"/>
          </w:tcPr>
          <w:p w14:paraId="3EB63AAD">
            <w:pPr>
              <w:autoSpaceDE w:val="0"/>
              <w:autoSpaceDN w:val="0"/>
              <w:adjustRightInd w:val="0"/>
              <w:spacing w:line="360" w:lineRule="auto"/>
              <w:jc w:val="center"/>
              <w:rPr>
                <w:rFonts w:ascii="仿宋_GB2312" w:eastAsia="仿宋_GB2312" w:cs="宋体"/>
                <w:kern w:val="0"/>
                <w:szCs w:val="21"/>
                <w:highlight w:val="none"/>
                <w:lang w:val="zh-CN"/>
              </w:rPr>
            </w:pPr>
          </w:p>
        </w:tc>
        <w:tc>
          <w:tcPr>
            <w:tcW w:w="1987" w:type="dxa"/>
            <w:tcBorders>
              <w:top w:val="single" w:color="auto" w:sz="4" w:space="0"/>
              <w:left w:val="nil"/>
              <w:bottom w:val="single" w:color="auto" w:sz="4" w:space="0"/>
              <w:right w:val="single" w:color="auto" w:sz="4" w:space="0"/>
            </w:tcBorders>
            <w:noWrap w:val="0"/>
            <w:vAlign w:val="center"/>
          </w:tcPr>
          <w:p w14:paraId="3FD9742E">
            <w:pPr>
              <w:autoSpaceDE w:val="0"/>
              <w:autoSpaceDN w:val="0"/>
              <w:adjustRightInd w:val="0"/>
              <w:spacing w:line="360" w:lineRule="auto"/>
              <w:jc w:val="center"/>
              <w:rPr>
                <w:rFonts w:ascii="仿宋_GB2312" w:eastAsia="仿宋_GB2312" w:cs="宋体"/>
                <w:kern w:val="0"/>
                <w:szCs w:val="21"/>
                <w:highlight w:val="none"/>
                <w:lang w:val="zh-CN"/>
              </w:rPr>
            </w:pPr>
          </w:p>
        </w:tc>
        <w:tc>
          <w:tcPr>
            <w:tcW w:w="659" w:type="dxa"/>
            <w:tcBorders>
              <w:top w:val="single" w:color="auto" w:sz="4" w:space="0"/>
              <w:left w:val="nil"/>
              <w:bottom w:val="single" w:color="auto" w:sz="4" w:space="0"/>
              <w:right w:val="single" w:color="auto" w:sz="4" w:space="0"/>
            </w:tcBorders>
            <w:noWrap w:val="0"/>
            <w:vAlign w:val="center"/>
          </w:tcPr>
          <w:p w14:paraId="40302108">
            <w:pPr>
              <w:autoSpaceDE w:val="0"/>
              <w:autoSpaceDN w:val="0"/>
              <w:adjustRightInd w:val="0"/>
              <w:spacing w:line="360" w:lineRule="auto"/>
              <w:jc w:val="center"/>
              <w:rPr>
                <w:rFonts w:ascii="仿宋_GB2312" w:eastAsia="仿宋_GB2312" w:cs="宋体"/>
                <w:kern w:val="0"/>
                <w:szCs w:val="21"/>
                <w:highlight w:val="none"/>
                <w:lang w:val="zh-CN"/>
              </w:rPr>
            </w:pPr>
          </w:p>
        </w:tc>
        <w:tc>
          <w:tcPr>
            <w:tcW w:w="1227" w:type="dxa"/>
            <w:tcBorders>
              <w:top w:val="single" w:color="auto" w:sz="4" w:space="0"/>
              <w:left w:val="nil"/>
              <w:bottom w:val="single" w:color="auto" w:sz="4" w:space="0"/>
              <w:right w:val="single" w:color="auto" w:sz="4" w:space="0"/>
            </w:tcBorders>
            <w:noWrap w:val="0"/>
            <w:vAlign w:val="center"/>
          </w:tcPr>
          <w:p w14:paraId="7C2EBB38">
            <w:pPr>
              <w:autoSpaceDE w:val="0"/>
              <w:autoSpaceDN w:val="0"/>
              <w:adjustRightInd w:val="0"/>
              <w:spacing w:line="360" w:lineRule="auto"/>
              <w:jc w:val="center"/>
              <w:rPr>
                <w:rFonts w:ascii="仿宋_GB2312" w:eastAsia="仿宋_GB2312" w:cs="宋体"/>
                <w:kern w:val="0"/>
                <w:szCs w:val="21"/>
                <w:highlight w:val="none"/>
                <w:lang w:val="zh-CN"/>
              </w:rPr>
            </w:pPr>
          </w:p>
        </w:tc>
        <w:tc>
          <w:tcPr>
            <w:tcW w:w="1629" w:type="dxa"/>
            <w:tcBorders>
              <w:top w:val="single" w:color="auto" w:sz="4" w:space="0"/>
              <w:left w:val="nil"/>
              <w:bottom w:val="single" w:color="auto" w:sz="4" w:space="0"/>
              <w:right w:val="single" w:color="auto" w:sz="4" w:space="0"/>
            </w:tcBorders>
            <w:noWrap w:val="0"/>
            <w:vAlign w:val="center"/>
          </w:tcPr>
          <w:p w14:paraId="31C71BD4">
            <w:pPr>
              <w:autoSpaceDE w:val="0"/>
              <w:autoSpaceDN w:val="0"/>
              <w:adjustRightInd w:val="0"/>
              <w:spacing w:line="360" w:lineRule="auto"/>
              <w:jc w:val="center"/>
              <w:rPr>
                <w:rFonts w:ascii="仿宋_GB2312" w:eastAsia="仿宋_GB2312" w:cs="宋体"/>
                <w:kern w:val="0"/>
                <w:szCs w:val="21"/>
                <w:highlight w:val="none"/>
                <w:lang w:val="zh-CN"/>
              </w:rPr>
            </w:pPr>
          </w:p>
        </w:tc>
      </w:tr>
    </w:tbl>
    <w:p w14:paraId="5082D519">
      <w:pPr>
        <w:numPr>
          <w:ilvl w:val="-1"/>
          <w:numId w:val="0"/>
        </w:numPr>
        <w:snapToGrid/>
        <w:spacing w:line="360" w:lineRule="auto"/>
        <w:ind w:left="0" w:firstLine="0"/>
        <w:rPr>
          <w:rFonts w:hint="eastAsia" w:ascii="宋体" w:hAnsi="宋体" w:eastAsia="宋体" w:cs="Times New Roman"/>
          <w:color w:val="000000"/>
          <w:sz w:val="24"/>
          <w:szCs w:val="24"/>
          <w:highlight w:val="none"/>
        </w:rPr>
      </w:pPr>
    </w:p>
    <w:p w14:paraId="4237CFF6">
      <w:pPr>
        <w:numPr>
          <w:ilvl w:val="1"/>
          <w:numId w:val="3"/>
        </w:numPr>
        <w:snapToGrid/>
        <w:spacing w:line="360" w:lineRule="auto"/>
        <w:rPr>
          <w:rFonts w:hint="default" w:ascii="宋体" w:hAnsi="宋体" w:eastAsia="宋体" w:cs="Times New Roman"/>
          <w:color w:val="000000"/>
          <w:sz w:val="24"/>
          <w:szCs w:val="24"/>
          <w:highlight w:val="none"/>
        </w:rPr>
      </w:pPr>
      <w:r>
        <w:rPr>
          <w:rFonts w:hint="eastAsia" w:ascii="宋体" w:hAnsi="宋体" w:cs="Times New Roman"/>
          <w:color w:val="000000"/>
          <w:sz w:val="24"/>
          <w:szCs w:val="24"/>
          <w:highlight w:val="none"/>
          <w:lang w:val="en-US" w:eastAsia="zh-CN"/>
        </w:rPr>
        <w:t>环境保护</w:t>
      </w:r>
    </w:p>
    <w:p w14:paraId="5F59E93A">
      <w:pPr>
        <w:numPr>
          <w:ilvl w:val="-1"/>
          <w:numId w:val="0"/>
        </w:numPr>
        <w:snapToGrid/>
        <w:spacing w:line="360" w:lineRule="auto"/>
        <w:ind w:left="0" w:firstLine="480" w:firstLineChars="200"/>
        <w:rPr>
          <w:rFonts w:hint="default" w:ascii="宋体" w:hAnsi="宋体" w:eastAsia="宋体" w:cs="Times New Roman"/>
          <w:color w:val="000000"/>
          <w:sz w:val="24"/>
          <w:szCs w:val="24"/>
          <w:highlight w:val="none"/>
        </w:rPr>
      </w:pPr>
      <w:r>
        <w:rPr>
          <w:rFonts w:hint="eastAsia" w:ascii="宋体" w:hAnsi="宋体" w:eastAsia="宋体" w:cs="Times New Roman"/>
          <w:b w:val="0"/>
          <w:bCs w:val="0"/>
          <w:color w:val="000000"/>
          <w:sz w:val="24"/>
          <w:szCs w:val="24"/>
          <w:highlight w:val="none"/>
        </w:rPr>
        <w:t>由于</w:t>
      </w:r>
      <w:r>
        <w:rPr>
          <w:rFonts w:hint="eastAsia" w:ascii="宋体" w:hAnsi="宋体" w:cs="Times New Roman"/>
          <w:b w:val="0"/>
          <w:bCs w:val="0"/>
          <w:color w:val="000000"/>
          <w:sz w:val="24"/>
          <w:szCs w:val="24"/>
          <w:highlight w:val="none"/>
          <w:lang w:eastAsia="zh-CN"/>
        </w:rPr>
        <w:t>响应人</w:t>
      </w:r>
      <w:r>
        <w:rPr>
          <w:rFonts w:hint="eastAsia" w:ascii="宋体" w:hAnsi="宋体" w:eastAsia="宋体" w:cs="Times New Roman"/>
          <w:b w:val="0"/>
          <w:bCs w:val="0"/>
          <w:color w:val="000000"/>
          <w:sz w:val="24"/>
          <w:szCs w:val="24"/>
          <w:highlight w:val="none"/>
        </w:rPr>
        <w:t>人员违反有关国家电力环保的规程、规定或管理不到位、监管不到位，造成</w:t>
      </w:r>
      <w:r>
        <w:rPr>
          <w:rFonts w:hint="eastAsia" w:ascii="宋体" w:hAnsi="宋体" w:cs="Times New Roman"/>
          <w:b w:val="0"/>
          <w:bCs w:val="0"/>
          <w:color w:val="000000"/>
          <w:sz w:val="24"/>
          <w:szCs w:val="24"/>
          <w:highlight w:val="none"/>
          <w:lang w:eastAsia="zh-CN"/>
        </w:rPr>
        <w:t>燃油、机油泄漏等</w:t>
      </w:r>
      <w:r>
        <w:rPr>
          <w:rFonts w:hint="eastAsia" w:ascii="宋体" w:hAnsi="宋体" w:eastAsia="宋体" w:cs="Times New Roman"/>
          <w:b w:val="0"/>
          <w:bCs w:val="0"/>
          <w:color w:val="000000"/>
          <w:sz w:val="24"/>
          <w:szCs w:val="24"/>
          <w:highlight w:val="none"/>
        </w:rPr>
        <w:t>环境污染事故，责任完全由</w:t>
      </w:r>
      <w:r>
        <w:rPr>
          <w:rFonts w:hint="eastAsia" w:ascii="宋体" w:hAnsi="宋体" w:cs="Times New Roman"/>
          <w:b w:val="0"/>
          <w:bCs w:val="0"/>
          <w:color w:val="000000"/>
          <w:sz w:val="24"/>
          <w:szCs w:val="24"/>
          <w:highlight w:val="none"/>
          <w:lang w:eastAsia="zh-CN"/>
        </w:rPr>
        <w:t>响应人</w:t>
      </w:r>
      <w:r>
        <w:rPr>
          <w:rFonts w:hint="eastAsia" w:ascii="宋体" w:hAnsi="宋体" w:eastAsia="宋体" w:cs="Times New Roman"/>
          <w:b w:val="0"/>
          <w:bCs w:val="0"/>
          <w:color w:val="000000"/>
          <w:sz w:val="24"/>
          <w:szCs w:val="24"/>
          <w:highlight w:val="none"/>
        </w:rPr>
        <w:t>独立承担</w:t>
      </w:r>
      <w:r>
        <w:rPr>
          <w:rFonts w:hint="eastAsia" w:ascii="宋体" w:hAnsi="宋体" w:cs="Times New Roman"/>
          <w:b w:val="0"/>
          <w:bCs w:val="0"/>
          <w:color w:val="000000"/>
          <w:sz w:val="24"/>
          <w:szCs w:val="24"/>
          <w:highlight w:val="none"/>
          <w:lang w:val="en-US" w:eastAsia="zh-CN"/>
        </w:rPr>
        <w:t>并与采购人签订《</w:t>
      </w:r>
      <w:r>
        <w:rPr>
          <w:rFonts w:hint="eastAsia" w:ascii="宋体" w:hAnsi="宋体" w:cs="Times New Roman"/>
          <w:bCs w:val="0"/>
          <w:color w:val="000000"/>
          <w:kern w:val="2"/>
          <w:sz w:val="24"/>
          <w:szCs w:val="24"/>
          <w:highlight w:val="none"/>
          <w:lang w:eastAsia="zh-CN"/>
        </w:rPr>
        <w:t>外来承包商环保管理协议</w:t>
      </w:r>
      <w:r>
        <w:rPr>
          <w:rFonts w:hint="eastAsia" w:ascii="宋体" w:hAnsi="宋体" w:cs="Times New Roman"/>
          <w:b w:val="0"/>
          <w:bCs w:val="0"/>
          <w:color w:val="000000"/>
          <w:sz w:val="24"/>
          <w:szCs w:val="24"/>
          <w:highlight w:val="none"/>
          <w:lang w:val="en-US" w:eastAsia="zh-CN"/>
        </w:rPr>
        <w:t>》（详见附件2）</w:t>
      </w:r>
    </w:p>
    <w:p w14:paraId="7A75CE98">
      <w:pPr>
        <w:widowControl/>
        <w:numPr>
          <w:ilvl w:val="0"/>
          <w:numId w:val="0"/>
        </w:numPr>
        <w:spacing w:line="360" w:lineRule="auto"/>
        <w:jc w:val="left"/>
        <w:rPr>
          <w:rFonts w:hint="eastAsia" w:ascii="宋体" w:hAnsi="宋体"/>
          <w:b/>
          <w:color w:val="000000"/>
          <w:sz w:val="24"/>
          <w:szCs w:val="24"/>
          <w:highlight w:val="none"/>
          <w:lang w:val="en-US" w:eastAsia="zh-CN"/>
        </w:rPr>
      </w:pPr>
    </w:p>
    <w:p w14:paraId="323E93A4">
      <w:pPr>
        <w:numPr>
          <w:ilvl w:val="0"/>
          <w:numId w:val="3"/>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rPr>
        <w:t>技术资料及交付进度</w:t>
      </w:r>
    </w:p>
    <w:p w14:paraId="7E916633">
      <w:pPr>
        <w:numPr>
          <w:ilvl w:val="1"/>
          <w:numId w:val="3"/>
        </w:numPr>
        <w:spacing w:line="360" w:lineRule="auto"/>
        <w:rPr>
          <w:rFonts w:hint="eastAsia" w:ascii="宋体" w:hAnsi="宋体"/>
          <w:sz w:val="24"/>
          <w:szCs w:val="24"/>
          <w:highlight w:val="none"/>
        </w:rPr>
      </w:pPr>
      <w:r>
        <w:rPr>
          <w:rFonts w:hint="eastAsia" w:ascii="宋体" w:hAnsi="宋体" w:cs="Times New Roman"/>
          <w:color w:val="000000"/>
          <w:kern w:val="2"/>
          <w:sz w:val="24"/>
          <w:szCs w:val="24"/>
          <w:highlight w:val="none"/>
          <w:lang w:val="en-US" w:eastAsia="zh-CN"/>
        </w:rPr>
        <w:t>响应人</w:t>
      </w:r>
      <w:r>
        <w:rPr>
          <w:rFonts w:hint="eastAsia" w:ascii="宋体" w:hAnsi="宋体" w:eastAsia="宋体" w:cs="Times New Roman"/>
          <w:color w:val="000000"/>
          <w:kern w:val="2"/>
          <w:sz w:val="24"/>
          <w:szCs w:val="24"/>
          <w:highlight w:val="none"/>
          <w:lang w:val="en-US" w:eastAsia="zh-CN"/>
        </w:rPr>
        <w:t>在接到</w:t>
      </w:r>
      <w:r>
        <w:rPr>
          <w:rFonts w:hint="eastAsia" w:ascii="宋体" w:hAnsi="宋体" w:cs="Times New Roman"/>
          <w:color w:val="000000"/>
          <w:kern w:val="2"/>
          <w:sz w:val="24"/>
          <w:szCs w:val="24"/>
          <w:highlight w:val="none"/>
          <w:lang w:val="en-US" w:eastAsia="zh-CN"/>
        </w:rPr>
        <w:t>采购人</w:t>
      </w:r>
      <w:r>
        <w:rPr>
          <w:rFonts w:hint="eastAsia" w:ascii="宋体" w:hAnsi="宋体" w:eastAsia="宋体" w:cs="Times New Roman"/>
          <w:color w:val="000000"/>
          <w:kern w:val="2"/>
          <w:sz w:val="24"/>
          <w:szCs w:val="24"/>
          <w:highlight w:val="none"/>
          <w:lang w:val="en-US" w:eastAsia="zh-CN"/>
        </w:rPr>
        <w:t>的</w:t>
      </w:r>
      <w:r>
        <w:rPr>
          <w:rFonts w:hint="eastAsia" w:ascii="宋体" w:hAnsi="宋体" w:cs="Times New Roman"/>
          <w:color w:val="000000"/>
          <w:kern w:val="2"/>
          <w:sz w:val="24"/>
          <w:szCs w:val="24"/>
          <w:highlight w:val="none"/>
          <w:lang w:val="en-US" w:eastAsia="zh-CN"/>
        </w:rPr>
        <w:t>成交通知</w:t>
      </w:r>
      <w:r>
        <w:rPr>
          <w:rFonts w:hint="eastAsia" w:ascii="宋体" w:hAnsi="宋体" w:eastAsia="宋体" w:cs="Times New Roman"/>
          <w:color w:val="000000"/>
          <w:kern w:val="2"/>
          <w:sz w:val="24"/>
          <w:szCs w:val="24"/>
          <w:highlight w:val="none"/>
          <w:lang w:val="en-US" w:eastAsia="zh-CN"/>
        </w:rPr>
        <w:t>后，</w:t>
      </w:r>
      <w:r>
        <w:rPr>
          <w:rFonts w:hint="eastAsia" w:ascii="宋体" w:hAnsi="宋体" w:cs="Times New Roman"/>
          <w:color w:val="000000"/>
          <w:kern w:val="2"/>
          <w:sz w:val="24"/>
          <w:szCs w:val="24"/>
          <w:highlight w:val="none"/>
          <w:lang w:val="en-US" w:eastAsia="zh-CN"/>
        </w:rPr>
        <w:t>20</w:t>
      </w:r>
      <w:r>
        <w:rPr>
          <w:rFonts w:hint="eastAsia" w:ascii="宋体" w:hAnsi="宋体" w:eastAsia="宋体" w:cs="Times New Roman"/>
          <w:color w:val="000000"/>
          <w:kern w:val="2"/>
          <w:sz w:val="24"/>
          <w:szCs w:val="24"/>
          <w:highlight w:val="none"/>
          <w:lang w:val="en-US" w:eastAsia="zh-CN"/>
        </w:rPr>
        <w:t>个工作日内将内部审批完成的施工方案报送至</w:t>
      </w:r>
      <w:r>
        <w:rPr>
          <w:rFonts w:hint="eastAsia" w:ascii="宋体" w:hAnsi="宋体" w:cs="Times New Roman"/>
          <w:color w:val="000000"/>
          <w:kern w:val="2"/>
          <w:sz w:val="24"/>
          <w:szCs w:val="24"/>
          <w:highlight w:val="none"/>
          <w:lang w:val="en-US" w:eastAsia="zh-CN"/>
        </w:rPr>
        <w:t>采购人</w:t>
      </w:r>
      <w:r>
        <w:rPr>
          <w:rFonts w:hint="eastAsia" w:ascii="宋体" w:hAnsi="宋体" w:eastAsia="宋体" w:cs="Times New Roman"/>
          <w:color w:val="000000"/>
          <w:kern w:val="2"/>
          <w:sz w:val="24"/>
          <w:szCs w:val="24"/>
          <w:highlight w:val="none"/>
          <w:lang w:val="en-US" w:eastAsia="zh-CN"/>
        </w:rPr>
        <w:t>处</w:t>
      </w:r>
      <w:r>
        <w:rPr>
          <w:rFonts w:hint="eastAsia" w:ascii="宋体" w:hAnsi="宋体" w:cs="Times New Roman"/>
          <w:color w:val="000000"/>
          <w:kern w:val="2"/>
          <w:sz w:val="24"/>
          <w:szCs w:val="24"/>
          <w:highlight w:val="none"/>
          <w:lang w:val="en-US" w:eastAsia="zh-CN"/>
        </w:rPr>
        <w:t>报批</w:t>
      </w:r>
      <w:r>
        <w:rPr>
          <w:rFonts w:hint="eastAsia" w:ascii="宋体" w:hAnsi="宋体" w:eastAsia="宋体" w:cs="Times New Roman"/>
          <w:color w:val="000000"/>
          <w:kern w:val="2"/>
          <w:sz w:val="24"/>
          <w:szCs w:val="24"/>
          <w:highlight w:val="none"/>
          <w:lang w:val="en-US" w:eastAsia="zh-CN"/>
        </w:rPr>
        <w:t>。至少</w:t>
      </w:r>
      <w:r>
        <w:rPr>
          <w:rFonts w:hint="eastAsia" w:ascii="宋体" w:hAnsi="宋体" w:cs="Times New Roman"/>
          <w:color w:val="000000"/>
          <w:kern w:val="2"/>
          <w:sz w:val="24"/>
          <w:szCs w:val="24"/>
          <w:highlight w:val="none"/>
          <w:lang w:val="en-US" w:eastAsia="zh-CN"/>
        </w:rPr>
        <w:t>在施工前</w:t>
      </w:r>
      <w:r>
        <w:rPr>
          <w:rFonts w:hint="eastAsia" w:ascii="宋体" w:hAnsi="宋体" w:eastAsia="宋体" w:cs="Times New Roman"/>
          <w:color w:val="000000"/>
          <w:kern w:val="2"/>
          <w:sz w:val="24"/>
          <w:szCs w:val="24"/>
          <w:highlight w:val="none"/>
          <w:lang w:val="en-US" w:eastAsia="zh-CN"/>
        </w:rPr>
        <w:t>提前</w:t>
      </w:r>
      <w:r>
        <w:rPr>
          <w:rFonts w:hint="eastAsia" w:ascii="宋体" w:hAnsi="宋体" w:cs="Times New Roman"/>
          <w:color w:val="000000"/>
          <w:kern w:val="2"/>
          <w:sz w:val="24"/>
          <w:szCs w:val="24"/>
          <w:highlight w:val="none"/>
          <w:lang w:val="en-US" w:eastAsia="zh-CN"/>
        </w:rPr>
        <w:t>3</w:t>
      </w:r>
      <w:r>
        <w:rPr>
          <w:rFonts w:hint="eastAsia" w:ascii="宋体" w:hAnsi="宋体" w:eastAsia="宋体" w:cs="Times New Roman"/>
          <w:color w:val="000000"/>
          <w:kern w:val="2"/>
          <w:sz w:val="24"/>
          <w:szCs w:val="24"/>
          <w:highlight w:val="none"/>
          <w:lang w:val="en-US" w:eastAsia="zh-CN"/>
        </w:rPr>
        <w:t>个工作日完成方案</w:t>
      </w:r>
      <w:r>
        <w:rPr>
          <w:rFonts w:hint="eastAsia" w:ascii="宋体" w:hAnsi="宋体" w:cs="Times New Roman"/>
          <w:color w:val="000000"/>
          <w:kern w:val="2"/>
          <w:sz w:val="24"/>
          <w:szCs w:val="24"/>
          <w:highlight w:val="none"/>
          <w:lang w:val="en-US" w:eastAsia="zh-CN"/>
        </w:rPr>
        <w:t>报</w:t>
      </w:r>
      <w:r>
        <w:rPr>
          <w:rFonts w:hint="eastAsia" w:ascii="宋体" w:hAnsi="宋体" w:eastAsia="宋体" w:cs="Times New Roman"/>
          <w:color w:val="000000"/>
          <w:kern w:val="2"/>
          <w:sz w:val="24"/>
          <w:szCs w:val="24"/>
          <w:highlight w:val="none"/>
          <w:lang w:val="en-US" w:eastAsia="zh-CN"/>
        </w:rPr>
        <w:t>批</w:t>
      </w:r>
      <w:r>
        <w:rPr>
          <w:rFonts w:hint="eastAsia" w:ascii="宋体" w:hAnsi="宋体" w:cs="Times New Roman"/>
          <w:color w:val="000000"/>
          <w:kern w:val="2"/>
          <w:sz w:val="24"/>
          <w:szCs w:val="24"/>
          <w:highlight w:val="none"/>
          <w:lang w:val="en-US" w:eastAsia="zh-CN"/>
        </w:rPr>
        <w:t>工作</w:t>
      </w:r>
      <w:r>
        <w:rPr>
          <w:rFonts w:hint="eastAsia" w:ascii="宋体" w:hAnsi="宋体" w:eastAsia="宋体" w:cs="Times New Roman"/>
          <w:color w:val="000000"/>
          <w:kern w:val="2"/>
          <w:sz w:val="24"/>
          <w:szCs w:val="24"/>
          <w:highlight w:val="none"/>
          <w:lang w:val="en-US" w:eastAsia="zh-CN"/>
        </w:rPr>
        <w:t>。</w:t>
      </w:r>
    </w:p>
    <w:p w14:paraId="741EA94D">
      <w:pPr>
        <w:numPr>
          <w:ilvl w:val="1"/>
          <w:numId w:val="3"/>
        </w:numPr>
        <w:spacing w:line="360" w:lineRule="auto"/>
        <w:rPr>
          <w:rFonts w:hint="eastAsia" w:ascii="宋体" w:hAnsi="宋体"/>
          <w:sz w:val="24"/>
          <w:szCs w:val="24"/>
          <w:highlight w:val="none"/>
        </w:rPr>
      </w:pPr>
      <w:r>
        <w:rPr>
          <w:rFonts w:hint="eastAsia" w:ascii="宋体" w:hAnsi="宋体"/>
          <w:color w:val="000000"/>
          <w:sz w:val="24"/>
          <w:szCs w:val="24"/>
          <w:highlight w:val="none"/>
        </w:rPr>
        <w:t>工程完工并通过验收后，</w:t>
      </w:r>
      <w:r>
        <w:rPr>
          <w:rFonts w:hint="eastAsia" w:ascii="宋体" w:hAnsi="宋体"/>
          <w:color w:val="000000"/>
          <w:sz w:val="24"/>
          <w:szCs w:val="24"/>
          <w:highlight w:val="none"/>
          <w:lang w:eastAsia="zh-CN"/>
        </w:rPr>
        <w:t>响应人</w:t>
      </w:r>
      <w:r>
        <w:rPr>
          <w:rFonts w:hint="eastAsia" w:ascii="宋体" w:hAnsi="宋体"/>
          <w:color w:val="000000"/>
          <w:sz w:val="24"/>
          <w:szCs w:val="24"/>
          <w:highlight w:val="none"/>
        </w:rPr>
        <w:t>应于一个月内提交</w:t>
      </w:r>
      <w:r>
        <w:rPr>
          <w:rFonts w:hint="eastAsia" w:ascii="宋体" w:hAnsi="宋体"/>
          <w:color w:val="000000"/>
          <w:sz w:val="24"/>
          <w:szCs w:val="24"/>
          <w:highlight w:val="none"/>
          <w:lang w:val="en-US" w:eastAsia="zh-CN"/>
        </w:rPr>
        <w:t>检</w:t>
      </w:r>
      <w:r>
        <w:rPr>
          <w:rFonts w:hint="eastAsia" w:ascii="宋体" w:hAnsi="宋体"/>
          <w:color w:val="000000"/>
          <w:sz w:val="24"/>
          <w:szCs w:val="24"/>
          <w:highlight w:val="none"/>
        </w:rPr>
        <w:t>修报告</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份</w:t>
      </w:r>
      <w:r>
        <w:rPr>
          <w:rFonts w:hint="eastAsia" w:ascii="宋体" w:hAnsi="宋体"/>
          <w:color w:val="000000"/>
          <w:sz w:val="24"/>
          <w:szCs w:val="24"/>
          <w:highlight w:val="none"/>
          <w:lang w:eastAsia="zh-CN"/>
        </w:rPr>
        <w:t>（纸制及电子</w:t>
      </w:r>
      <w:r>
        <w:rPr>
          <w:rFonts w:hint="eastAsia" w:ascii="宋体" w:hAnsi="宋体"/>
          <w:color w:val="000000"/>
          <w:sz w:val="24"/>
          <w:szCs w:val="24"/>
          <w:highlight w:val="none"/>
          <w:lang w:val="en-US" w:eastAsia="zh-CN"/>
        </w:rPr>
        <w:t>U盘版本</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检</w:t>
      </w:r>
      <w:r>
        <w:rPr>
          <w:rFonts w:hint="eastAsia" w:ascii="宋体" w:hAnsi="宋体"/>
          <w:color w:val="000000"/>
          <w:sz w:val="24"/>
          <w:szCs w:val="24"/>
          <w:highlight w:val="none"/>
        </w:rPr>
        <w:t>修报告应包含</w:t>
      </w:r>
      <w:r>
        <w:rPr>
          <w:rFonts w:hint="eastAsia" w:ascii="宋体" w:hAnsi="宋体"/>
          <w:color w:val="000000"/>
          <w:sz w:val="24"/>
          <w:szCs w:val="24"/>
          <w:highlight w:val="none"/>
          <w:lang w:eastAsia="zh-CN"/>
        </w:rPr>
        <w:t>：</w:t>
      </w:r>
    </w:p>
    <w:p w14:paraId="269503C4">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所有备品、材料质量证明材料；</w:t>
      </w:r>
    </w:p>
    <w:p w14:paraId="5217B530">
      <w:pPr>
        <w:numPr>
          <w:ilvl w:val="2"/>
          <w:numId w:val="3"/>
        </w:numPr>
        <w:spacing w:line="360" w:lineRule="auto"/>
        <w:rPr>
          <w:rFonts w:hint="eastAsia" w:ascii="宋体" w:hAnsi="宋体"/>
          <w:sz w:val="24"/>
          <w:szCs w:val="24"/>
          <w:highlight w:val="none"/>
        </w:rPr>
      </w:pPr>
      <w:r>
        <w:rPr>
          <w:rFonts w:hint="eastAsia" w:ascii="宋体" w:hAnsi="宋体" w:cs="宋体"/>
          <w:b w:val="0"/>
          <w:bCs/>
          <w:sz w:val="24"/>
          <w:szCs w:val="24"/>
          <w:highlight w:val="none"/>
          <w:lang w:val="en-US" w:eastAsia="zh-CN"/>
        </w:rPr>
        <w:t>APM403使用及技术说明书；</w:t>
      </w:r>
    </w:p>
    <w:p w14:paraId="56F76B3F">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维修报告；</w:t>
      </w:r>
    </w:p>
    <w:p w14:paraId="3C646B53">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试验、调试记录；</w:t>
      </w:r>
    </w:p>
    <w:p w14:paraId="388066F9">
      <w:pPr>
        <w:numPr>
          <w:ilvl w:val="2"/>
          <w:numId w:val="3"/>
        </w:numPr>
        <w:spacing w:line="360" w:lineRule="auto"/>
        <w:rPr>
          <w:rFonts w:hint="eastAsia" w:ascii="宋体" w:hAnsi="宋体"/>
          <w:sz w:val="24"/>
          <w:szCs w:val="24"/>
          <w:highlight w:val="none"/>
        </w:rPr>
      </w:pPr>
      <w:r>
        <w:rPr>
          <w:rFonts w:hint="eastAsia" w:ascii="宋体" w:hAnsi="宋体"/>
          <w:sz w:val="24"/>
          <w:szCs w:val="24"/>
          <w:highlight w:val="none"/>
          <w:lang w:eastAsia="zh-CN"/>
        </w:rPr>
        <w:t>验收签证手续。</w:t>
      </w:r>
    </w:p>
    <w:p w14:paraId="7776E83D">
      <w:pPr>
        <w:numPr>
          <w:ilvl w:val="0"/>
          <w:numId w:val="3"/>
        </w:numPr>
        <w:spacing w:line="360" w:lineRule="auto"/>
        <w:rPr>
          <w:rFonts w:hint="eastAsia" w:ascii="宋体" w:hAnsi="宋体"/>
          <w:b/>
          <w:color w:val="000000"/>
          <w:sz w:val="24"/>
          <w:szCs w:val="24"/>
          <w:highlight w:val="none"/>
        </w:rPr>
      </w:pPr>
      <w:r>
        <w:rPr>
          <w:rFonts w:hint="eastAsia" w:ascii="宋体" w:hAnsi="宋体"/>
          <w:b/>
          <w:sz w:val="24"/>
          <w:szCs w:val="24"/>
          <w:highlight w:val="none"/>
          <w:lang w:eastAsia="zh-CN"/>
        </w:rPr>
        <w:t>考核</w:t>
      </w:r>
    </w:p>
    <w:p w14:paraId="31EC0119">
      <w:pPr>
        <w:spacing w:line="360" w:lineRule="auto"/>
        <w:ind w:firstLine="480" w:firstLineChars="200"/>
        <w:rPr>
          <w:rFonts w:hint="eastAsia" w:ascii="宋体" w:hAnsi="宋体"/>
          <w:color w:val="000000"/>
          <w:sz w:val="24"/>
          <w:szCs w:val="24"/>
          <w:highlight w:val="none"/>
        </w:rPr>
      </w:pPr>
      <w:r>
        <w:rPr>
          <w:rFonts w:hint="eastAsia" w:ascii="宋体" w:hAnsi="宋体"/>
          <w:sz w:val="24"/>
          <w:szCs w:val="24"/>
          <w:highlight w:val="none"/>
        </w:rPr>
        <w:t>因</w:t>
      </w:r>
      <w:r>
        <w:rPr>
          <w:rFonts w:hint="eastAsia" w:ascii="宋体" w:hAnsi="宋体"/>
          <w:sz w:val="24"/>
          <w:szCs w:val="24"/>
          <w:highlight w:val="none"/>
          <w:lang w:eastAsia="zh-CN"/>
        </w:rPr>
        <w:t>响应人</w:t>
      </w:r>
      <w:r>
        <w:rPr>
          <w:rFonts w:hint="eastAsia" w:ascii="宋体" w:hAnsi="宋体"/>
          <w:sz w:val="24"/>
          <w:szCs w:val="24"/>
          <w:highlight w:val="none"/>
        </w:rPr>
        <w:t>原因，</w:t>
      </w:r>
      <w:r>
        <w:rPr>
          <w:rFonts w:hint="eastAsia" w:ascii="宋体" w:hAnsi="宋体"/>
          <w:sz w:val="24"/>
          <w:szCs w:val="24"/>
          <w:highlight w:val="none"/>
          <w:lang w:eastAsia="zh-CN"/>
        </w:rPr>
        <w:t>涉及</w:t>
      </w:r>
      <w:r>
        <w:rPr>
          <w:rFonts w:hint="eastAsia" w:ascii="宋体" w:hAnsi="宋体"/>
          <w:color w:val="000000"/>
          <w:sz w:val="24"/>
          <w:szCs w:val="24"/>
          <w:highlight w:val="none"/>
        </w:rPr>
        <w:t>安全、文明、质量</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进度等</w:t>
      </w:r>
      <w:r>
        <w:rPr>
          <w:rFonts w:hint="eastAsia" w:ascii="宋体" w:hAnsi="宋体"/>
          <w:color w:val="000000"/>
          <w:sz w:val="24"/>
          <w:szCs w:val="24"/>
          <w:highlight w:val="none"/>
        </w:rPr>
        <w:t>相关事项，按</w:t>
      </w:r>
      <w:r>
        <w:rPr>
          <w:rFonts w:hint="eastAsia" w:ascii="宋体" w:hAnsi="宋体"/>
          <w:color w:val="000000"/>
          <w:sz w:val="24"/>
          <w:szCs w:val="24"/>
          <w:highlight w:val="none"/>
          <w:lang w:val="en-US" w:eastAsia="zh-CN"/>
        </w:rPr>
        <w:t>采购人</w:t>
      </w:r>
      <w:r>
        <w:rPr>
          <w:rFonts w:hint="eastAsia" w:ascii="宋体" w:hAnsi="宋体"/>
          <w:color w:val="000000"/>
          <w:sz w:val="24"/>
          <w:szCs w:val="24"/>
          <w:highlight w:val="none"/>
          <w:lang w:eastAsia="zh-CN"/>
        </w:rPr>
        <w:t>《</w:t>
      </w:r>
      <w:r>
        <w:rPr>
          <w:rFonts w:hint="eastAsia" w:ascii="宋体" w:hAnsi="宋体" w:cs="宋体"/>
          <w:bCs/>
          <w:sz w:val="24"/>
          <w:szCs w:val="24"/>
          <w:highlight w:val="none"/>
        </w:rPr>
        <w:t>施工进度、质量考核实施细则</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r>
        <w:rPr>
          <w:rFonts w:hint="eastAsia" w:ascii="宋体" w:hAnsi="宋体" w:cs="宋体"/>
          <w:bCs/>
          <w:kern w:val="0"/>
          <w:sz w:val="24"/>
          <w:szCs w:val="24"/>
          <w:highlight w:val="none"/>
          <w:lang w:eastAsia="zh-CN"/>
        </w:rPr>
        <w:t>检修安全健康环保</w:t>
      </w:r>
      <w:r>
        <w:rPr>
          <w:rFonts w:hint="eastAsia" w:ascii="宋体" w:hAnsi="宋体" w:cs="宋体"/>
          <w:bCs/>
          <w:kern w:val="0"/>
          <w:sz w:val="24"/>
          <w:szCs w:val="24"/>
          <w:highlight w:val="none"/>
        </w:rPr>
        <w:t>考核实施细则</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详见附件3、4</w:t>
      </w:r>
      <w:r>
        <w:rPr>
          <w:rFonts w:hint="eastAsia" w:ascii="宋体" w:hAnsi="宋体"/>
          <w:color w:val="000000"/>
          <w:sz w:val="24"/>
          <w:szCs w:val="24"/>
          <w:highlight w:val="none"/>
          <w:lang w:eastAsia="zh-CN"/>
        </w:rPr>
        <w:t>）以及采购人《安全环保奖惩管理办法》等相关文件</w:t>
      </w:r>
      <w:r>
        <w:rPr>
          <w:rFonts w:hint="eastAsia" w:ascii="宋体" w:hAnsi="宋体"/>
          <w:color w:val="000000"/>
          <w:sz w:val="24"/>
          <w:szCs w:val="24"/>
          <w:highlight w:val="none"/>
        </w:rPr>
        <w:t>执行。</w:t>
      </w:r>
    </w:p>
    <w:p w14:paraId="1EDC3916">
      <w:pPr>
        <w:numPr>
          <w:ilvl w:val="0"/>
          <w:numId w:val="3"/>
        </w:numPr>
        <w:spacing w:line="360" w:lineRule="auto"/>
        <w:ind w:left="425"/>
        <w:rPr>
          <w:rFonts w:hint="eastAsia" w:ascii="宋体" w:hAnsi="宋体"/>
          <w:b/>
          <w:color w:val="000000"/>
          <w:sz w:val="24"/>
          <w:szCs w:val="24"/>
          <w:highlight w:val="none"/>
        </w:rPr>
      </w:pPr>
      <w:r>
        <w:rPr>
          <w:rFonts w:hint="eastAsia" w:ascii="宋体" w:hAnsi="宋体"/>
          <w:b/>
          <w:sz w:val="24"/>
          <w:szCs w:val="24"/>
          <w:highlight w:val="none"/>
        </w:rPr>
        <w:t>附件</w:t>
      </w:r>
    </w:p>
    <w:p w14:paraId="2A19FB6E">
      <w:pPr>
        <w:keepNext w:val="0"/>
        <w:keepLines w:val="0"/>
        <w:numPr>
          <w:ilvl w:val="-1"/>
          <w:numId w:val="0"/>
        </w:numPr>
        <w:spacing w:line="360" w:lineRule="auto"/>
        <w:ind w:left="0" w:firstLine="0"/>
        <w:rPr>
          <w:rFonts w:hint="eastAsia" w:ascii="宋体" w:hAnsi="宋体" w:eastAsia="宋体" w:cs="Times New Roman"/>
          <w:bCs w:val="0"/>
          <w:color w:val="000000"/>
          <w:sz w:val="24"/>
          <w:szCs w:val="24"/>
          <w:highlight w:val="none"/>
        </w:rPr>
      </w:pPr>
      <w:r>
        <w:rPr>
          <w:rFonts w:hint="eastAsia" w:ascii="宋体" w:hAnsi="宋体" w:eastAsia="宋体" w:cs="Times New Roman"/>
          <w:bCs w:val="0"/>
          <w:color w:val="000000"/>
          <w:sz w:val="24"/>
          <w:szCs w:val="24"/>
          <w:highlight w:val="none"/>
          <w:lang w:val="en-US" w:eastAsia="zh-CN"/>
        </w:rPr>
        <w:t>附件1</w:t>
      </w:r>
      <w:r>
        <w:rPr>
          <w:rFonts w:hint="eastAsia" w:ascii="宋体" w:hAnsi="宋体" w:cs="Times New Roman"/>
          <w:bCs w:val="0"/>
          <w:color w:val="000000"/>
          <w:sz w:val="24"/>
          <w:szCs w:val="24"/>
          <w:highlight w:val="none"/>
          <w:lang w:val="en-US" w:eastAsia="zh-CN"/>
        </w:rPr>
        <w:t>：外来承包商</w:t>
      </w:r>
      <w:r>
        <w:rPr>
          <w:rFonts w:hint="eastAsia" w:ascii="宋体" w:hAnsi="宋体" w:cs="Times New Roman"/>
          <w:bCs w:val="0"/>
          <w:color w:val="000000"/>
          <w:kern w:val="2"/>
          <w:sz w:val="24"/>
          <w:szCs w:val="24"/>
          <w:highlight w:val="none"/>
          <w:lang w:eastAsia="zh-CN"/>
        </w:rPr>
        <w:t>安全生产管理协议</w:t>
      </w:r>
    </w:p>
    <w:p w14:paraId="6B99C71E">
      <w:pPr>
        <w:numPr>
          <w:ilvl w:val="0"/>
          <w:numId w:val="0"/>
        </w:numPr>
        <w:spacing w:line="360" w:lineRule="auto"/>
        <w:ind w:left="0" w:firstLine="0"/>
        <w:rPr>
          <w:rFonts w:ascii="宋体" w:hAnsi="宋体"/>
          <w:color w:val="000000"/>
          <w:sz w:val="24"/>
          <w:szCs w:val="24"/>
          <w:highlight w:val="none"/>
        </w:rPr>
      </w:pPr>
      <w:r>
        <w:rPr>
          <w:rFonts w:hint="eastAsia" w:ascii="宋体" w:hAnsi="宋体" w:eastAsia="宋体" w:cs="Times New Roman"/>
          <w:bCs w:val="0"/>
          <w:color w:val="000000"/>
          <w:kern w:val="2"/>
          <w:sz w:val="24"/>
          <w:szCs w:val="24"/>
          <w:highlight w:val="none"/>
        </w:rPr>
        <w:t>附件2</w:t>
      </w:r>
      <w:r>
        <w:rPr>
          <w:rFonts w:hint="eastAsia" w:ascii="宋体" w:hAnsi="宋体" w:cs="Times New Roman"/>
          <w:bCs w:val="0"/>
          <w:color w:val="000000"/>
          <w:kern w:val="2"/>
          <w:sz w:val="24"/>
          <w:szCs w:val="24"/>
          <w:highlight w:val="none"/>
          <w:lang w:eastAsia="zh-CN"/>
        </w:rPr>
        <w:t>：外来承包商环保管理协议</w:t>
      </w:r>
    </w:p>
    <w:p w14:paraId="42DEFE17">
      <w:pPr>
        <w:keepNext w:val="0"/>
        <w:keepLines w:val="0"/>
        <w:numPr>
          <w:ilvl w:val="-1"/>
          <w:numId w:val="0"/>
        </w:numPr>
        <w:spacing w:line="360" w:lineRule="auto"/>
        <w:ind w:left="0" w:firstLine="0"/>
        <w:rPr>
          <w:rFonts w:hint="eastAsia" w:ascii="宋体" w:hAnsi="宋体" w:eastAsia="宋体" w:cs="Times New Roman"/>
          <w:bCs w:val="0"/>
          <w:color w:val="000000"/>
          <w:sz w:val="24"/>
          <w:szCs w:val="24"/>
          <w:highlight w:val="none"/>
        </w:rPr>
      </w:pPr>
      <w:r>
        <w:rPr>
          <w:rFonts w:hint="eastAsia" w:ascii="宋体" w:hAnsi="宋体" w:eastAsia="宋体" w:cs="Times New Roman"/>
          <w:bCs w:val="0"/>
          <w:color w:val="000000"/>
          <w:sz w:val="24"/>
          <w:szCs w:val="24"/>
          <w:highlight w:val="none"/>
          <w:lang w:val="en-US" w:eastAsia="zh-CN"/>
        </w:rPr>
        <w:t>附件</w:t>
      </w:r>
      <w:r>
        <w:rPr>
          <w:rFonts w:hint="eastAsia" w:ascii="宋体" w:hAnsi="宋体" w:cs="Times New Roman"/>
          <w:bCs w:val="0"/>
          <w:color w:val="000000"/>
          <w:sz w:val="24"/>
          <w:szCs w:val="24"/>
          <w:highlight w:val="none"/>
          <w:lang w:val="en-US" w:eastAsia="zh-CN"/>
        </w:rPr>
        <w:t>3：</w:t>
      </w:r>
      <w:r>
        <w:rPr>
          <w:rFonts w:hint="eastAsia" w:ascii="宋体" w:hAnsi="宋体" w:cs="宋体"/>
          <w:bCs/>
          <w:sz w:val="24"/>
          <w:szCs w:val="24"/>
          <w:highlight w:val="none"/>
        </w:rPr>
        <w:t>施工进度、质量考核实施细则</w:t>
      </w:r>
    </w:p>
    <w:p w14:paraId="6F1C6060">
      <w:pPr>
        <w:numPr>
          <w:ilvl w:val="0"/>
          <w:numId w:val="0"/>
        </w:numPr>
        <w:spacing w:line="360" w:lineRule="auto"/>
        <w:ind w:left="0" w:firstLine="0"/>
        <w:rPr>
          <w:rFonts w:ascii="宋体" w:hAnsi="宋体"/>
          <w:color w:val="000000"/>
          <w:sz w:val="24"/>
          <w:szCs w:val="24"/>
          <w:highlight w:val="none"/>
        </w:rPr>
      </w:pPr>
      <w:r>
        <w:rPr>
          <w:rFonts w:hint="eastAsia" w:ascii="宋体" w:hAnsi="宋体" w:eastAsia="宋体" w:cs="Times New Roman"/>
          <w:bCs w:val="0"/>
          <w:color w:val="000000"/>
          <w:kern w:val="2"/>
          <w:sz w:val="24"/>
          <w:szCs w:val="24"/>
          <w:highlight w:val="none"/>
        </w:rPr>
        <w:t>附件</w:t>
      </w:r>
      <w:r>
        <w:rPr>
          <w:rFonts w:hint="eastAsia" w:ascii="宋体" w:hAnsi="宋体" w:cs="Times New Roman"/>
          <w:bCs w:val="0"/>
          <w:color w:val="000000"/>
          <w:kern w:val="2"/>
          <w:sz w:val="24"/>
          <w:szCs w:val="24"/>
          <w:highlight w:val="none"/>
          <w:lang w:val="en-US" w:eastAsia="zh-CN"/>
        </w:rPr>
        <w:t>4</w:t>
      </w:r>
      <w:r>
        <w:rPr>
          <w:rFonts w:hint="eastAsia" w:ascii="宋体" w:hAnsi="宋体" w:cs="Times New Roman"/>
          <w:bCs w:val="0"/>
          <w:color w:val="000000"/>
          <w:kern w:val="2"/>
          <w:sz w:val="24"/>
          <w:szCs w:val="24"/>
          <w:highlight w:val="none"/>
          <w:lang w:eastAsia="zh-CN"/>
        </w:rPr>
        <w:t>：</w:t>
      </w:r>
      <w:r>
        <w:rPr>
          <w:rFonts w:hint="eastAsia" w:ascii="宋体" w:hAnsi="宋体" w:cs="宋体"/>
          <w:bCs/>
          <w:kern w:val="0"/>
          <w:sz w:val="24"/>
          <w:szCs w:val="24"/>
          <w:highlight w:val="none"/>
          <w:lang w:eastAsia="zh-CN"/>
        </w:rPr>
        <w:t>检修安全健康环保</w:t>
      </w:r>
      <w:r>
        <w:rPr>
          <w:rFonts w:hint="eastAsia" w:ascii="宋体" w:hAnsi="宋体" w:cs="宋体"/>
          <w:bCs/>
          <w:kern w:val="0"/>
          <w:sz w:val="24"/>
          <w:szCs w:val="24"/>
          <w:highlight w:val="none"/>
        </w:rPr>
        <w:t>考核实施细则</w:t>
      </w:r>
    </w:p>
    <w:p w14:paraId="58472468">
      <w:pPr>
        <w:tabs>
          <w:tab w:val="left" w:pos="756"/>
        </w:tabs>
        <w:snapToGrid w:val="0"/>
        <w:spacing w:line="360" w:lineRule="auto"/>
        <w:jc w:val="left"/>
        <w:outlineLvl w:val="0"/>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ab/>
      </w:r>
      <w:bookmarkStart w:id="14" w:name="_Toc409950736"/>
      <w:bookmarkStart w:id="15" w:name="_Toc18153"/>
      <w:bookmarkStart w:id="16" w:name="_Toc252258221"/>
      <w:bookmarkStart w:id="17" w:name="_Toc409956246"/>
      <w:bookmarkStart w:id="18" w:name="_Toc409949871"/>
      <w:bookmarkStart w:id="19" w:name="_Toc1409"/>
      <w:bookmarkStart w:id="20" w:name="_Toc28691"/>
    </w:p>
    <w:p w14:paraId="48F75531">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1CE10417">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4DA85A10">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56F0958D">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7DC318A1">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594F7A63">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401D3791">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0496BF79">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50A6904E">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6572DCDA">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64FA0FDA">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3CC102D8">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7D4FF8EE">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074AB7B0">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64C5D44F">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5E7F4C46">
      <w:pPr>
        <w:tabs>
          <w:tab w:val="left" w:pos="756"/>
        </w:tabs>
        <w:snapToGrid w:val="0"/>
        <w:spacing w:line="360" w:lineRule="auto"/>
        <w:jc w:val="left"/>
        <w:outlineLvl w:val="0"/>
        <w:rPr>
          <w:rFonts w:hint="eastAsia" w:cs="Times New Roman"/>
          <w:kern w:val="2"/>
          <w:sz w:val="21"/>
          <w:szCs w:val="22"/>
          <w:highlight w:val="none"/>
          <w:lang w:val="en-US" w:eastAsia="zh-CN" w:bidi="ar-SA"/>
        </w:rPr>
      </w:pPr>
    </w:p>
    <w:p w14:paraId="244DEEE4">
      <w:pPr>
        <w:tabs>
          <w:tab w:val="left" w:pos="756"/>
        </w:tabs>
        <w:snapToGrid w:val="0"/>
        <w:spacing w:line="360" w:lineRule="auto"/>
        <w:jc w:val="left"/>
        <w:outlineLvl w:val="0"/>
        <w:rPr>
          <w:rFonts w:hint="eastAsia" w:cs="Times New Roman"/>
          <w:kern w:val="2"/>
          <w:sz w:val="21"/>
          <w:szCs w:val="22"/>
          <w:highlight w:val="none"/>
          <w:lang w:val="en-US" w:eastAsia="zh-CN" w:bidi="ar-SA"/>
        </w:rPr>
      </w:pPr>
    </w:p>
    <w:bookmarkEnd w:id="14"/>
    <w:bookmarkEnd w:id="15"/>
    <w:bookmarkEnd w:id="16"/>
    <w:bookmarkEnd w:id="17"/>
    <w:bookmarkEnd w:id="18"/>
    <w:p w14:paraId="5FE083F8">
      <w:pPr>
        <w:tabs>
          <w:tab w:val="left" w:pos="756"/>
        </w:tabs>
        <w:snapToGrid w:val="0"/>
        <w:spacing w:line="360" w:lineRule="auto"/>
        <w:jc w:val="left"/>
        <w:outlineLvl w:val="0"/>
        <w:rPr>
          <w:rFonts w:hint="eastAsia" w:ascii="仿宋_GB2312" w:hAnsi="Times New Roman" w:eastAsia="仿宋_GB2312" w:cs="Times New Roman"/>
          <w:b/>
          <w:color w:val="000000"/>
          <w:sz w:val="28"/>
          <w:szCs w:val="28"/>
          <w:highlight w:val="none"/>
        </w:rPr>
      </w:pPr>
      <w:bookmarkStart w:id="21" w:name="_Toc29036"/>
      <w:r>
        <w:rPr>
          <w:rFonts w:hint="eastAsia" w:ascii="仿宋_GB2312" w:hAnsi="Times New Roman" w:eastAsia="仿宋_GB2312" w:cs="Times New Roman"/>
          <w:b/>
          <w:color w:val="000000"/>
          <w:sz w:val="28"/>
          <w:szCs w:val="28"/>
          <w:highlight w:val="none"/>
        </w:rPr>
        <w:t>附件</w:t>
      </w:r>
      <w:r>
        <w:rPr>
          <w:rFonts w:hint="eastAsia" w:ascii="仿宋_GB2312" w:hAnsi="Times New Roman" w:eastAsia="仿宋_GB2312" w:cs="Times New Roman"/>
          <w:b/>
          <w:color w:val="000000"/>
          <w:sz w:val="28"/>
          <w:szCs w:val="28"/>
          <w:highlight w:val="none"/>
          <w:lang w:val="en-US" w:eastAsia="zh-CN"/>
        </w:rPr>
        <w:t>1</w:t>
      </w:r>
      <w:r>
        <w:rPr>
          <w:rFonts w:hint="eastAsia" w:ascii="仿宋_GB2312" w:hAnsi="Times New Roman" w:eastAsia="仿宋_GB2312" w:cs="Times New Roman"/>
          <w:b/>
          <w:color w:val="000000"/>
          <w:sz w:val="28"/>
          <w:szCs w:val="28"/>
          <w:highlight w:val="none"/>
        </w:rPr>
        <w:t>：外来承包商安全管理协议</w:t>
      </w:r>
    </w:p>
    <w:p w14:paraId="23674D85">
      <w:pPr>
        <w:jc w:val="center"/>
        <w:rPr>
          <w:rFonts w:hint="eastAsia" w:ascii="黑体" w:eastAsia="黑体"/>
          <w:sz w:val="36"/>
          <w:szCs w:val="36"/>
          <w:highlight w:val="none"/>
        </w:rPr>
      </w:pPr>
      <w:r>
        <w:rPr>
          <w:rFonts w:hint="eastAsia" w:ascii="黑体" w:eastAsia="黑体"/>
          <w:sz w:val="36"/>
          <w:szCs w:val="36"/>
          <w:highlight w:val="none"/>
        </w:rPr>
        <w:t>四川泸州川南发电有限责任公司</w:t>
      </w:r>
    </w:p>
    <w:p w14:paraId="0328E059">
      <w:pPr>
        <w:jc w:val="center"/>
        <w:rPr>
          <w:rFonts w:hint="eastAsia" w:ascii="黑体" w:hAnsi="黑体" w:eastAsia="黑体" w:cs="宋体"/>
          <w:color w:val="000000"/>
          <w:spacing w:val="15"/>
          <w:kern w:val="0"/>
          <w:sz w:val="36"/>
          <w:szCs w:val="28"/>
          <w:highlight w:val="none"/>
        </w:rPr>
      </w:pPr>
      <w:r>
        <w:rPr>
          <w:rFonts w:hint="eastAsia" w:ascii="黑体" w:hAnsi="黑体" w:eastAsia="黑体" w:cs="宋体"/>
          <w:color w:val="000000"/>
          <w:spacing w:val="15"/>
          <w:kern w:val="0"/>
          <w:sz w:val="36"/>
          <w:szCs w:val="28"/>
          <w:highlight w:val="none"/>
        </w:rPr>
        <w:t>外来承包商安全管理协议</w:t>
      </w:r>
    </w:p>
    <w:p w14:paraId="094F8AA3">
      <w:pPr>
        <w:jc w:val="left"/>
        <w:rPr>
          <w:rFonts w:hint="eastAsia" w:ascii="楷体_GB2312" w:hAnsi="宋体" w:eastAsia="楷体_GB2312"/>
          <w:b/>
          <w:sz w:val="24"/>
          <w:highlight w:val="none"/>
        </w:rPr>
      </w:pPr>
      <w:r>
        <w:rPr>
          <w:rFonts w:hint="eastAsia" w:ascii="楷体_GB2312" w:hAnsi="宋体" w:eastAsia="楷体_GB2312"/>
          <w:b/>
          <w:sz w:val="24"/>
          <w:highlight w:val="none"/>
        </w:rPr>
        <w:t>项目名称：</w:t>
      </w:r>
    </w:p>
    <w:p w14:paraId="7A5DF972">
      <w:pPr>
        <w:jc w:val="left"/>
        <w:rPr>
          <w:rFonts w:hint="eastAsia" w:ascii="楷体_GB2312" w:eastAsia="楷体_GB2312"/>
          <w:sz w:val="24"/>
          <w:highlight w:val="none"/>
        </w:rPr>
      </w:pPr>
      <w:r>
        <w:rPr>
          <w:rFonts w:hint="eastAsia" w:ascii="楷体_GB2312" w:hAnsi="宋体" w:eastAsia="楷体_GB2312"/>
          <w:b/>
          <w:sz w:val="24"/>
          <w:highlight w:val="none"/>
        </w:rPr>
        <w:t>发包人（甲方）：</w:t>
      </w:r>
      <w:r>
        <w:rPr>
          <w:rFonts w:hint="eastAsia" w:ascii="楷体_GB2312" w:eastAsia="楷体_GB2312"/>
          <w:b/>
          <w:sz w:val="24"/>
          <w:highlight w:val="none"/>
        </w:rPr>
        <w:t>四川泸州川南发电有限责任公司</w:t>
      </w:r>
    </w:p>
    <w:p w14:paraId="09BC441F">
      <w:pPr>
        <w:jc w:val="left"/>
        <w:rPr>
          <w:rFonts w:hint="eastAsia" w:ascii="仿宋_GB2312" w:hAnsi="宋体" w:eastAsia="仿宋_GB2312" w:cs="Arial"/>
          <w:b/>
          <w:bCs/>
          <w:sz w:val="24"/>
          <w:highlight w:val="none"/>
          <w:lang w:val="zh-CN"/>
        </w:rPr>
      </w:pPr>
      <w:r>
        <w:rPr>
          <w:rFonts w:hint="eastAsia" w:ascii="楷体_GB2312" w:eastAsia="楷体_GB2312"/>
          <w:b/>
          <w:sz w:val="24"/>
          <w:highlight w:val="none"/>
        </w:rPr>
        <w:t>承包人（乙方）：</w:t>
      </w:r>
    </w:p>
    <w:p w14:paraId="155FB023">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63E2B27D">
      <w:pPr>
        <w:ind w:firstLine="477" w:firstLineChars="198"/>
        <w:jc w:val="left"/>
        <w:rPr>
          <w:rFonts w:hint="eastAsia" w:ascii="楷体_GB2312" w:hAnsi="宋体" w:eastAsia="楷体_GB2312"/>
          <w:b/>
          <w:sz w:val="24"/>
          <w:highlight w:val="none"/>
        </w:rPr>
      </w:pPr>
      <w:r>
        <w:rPr>
          <w:rFonts w:hint="eastAsia" w:ascii="楷体_GB2312" w:hAnsi="宋体" w:eastAsia="楷体_GB2312"/>
          <w:b/>
          <w:sz w:val="24"/>
          <w:highlight w:val="none"/>
        </w:rPr>
        <w:t>一、安全文明生产目标</w:t>
      </w:r>
    </w:p>
    <w:p w14:paraId="5C2C2404">
      <w:pPr>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（一）川南发电公司2×600MW机组安全施工管理目标：不发生人身死亡事故，并杜绝以下事故：</w:t>
      </w:r>
    </w:p>
    <w:p w14:paraId="4E038C3B">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1.</w:t>
      </w:r>
      <w:r>
        <w:rPr>
          <w:rFonts w:hint="eastAsia" w:ascii="仿宋_GB2312" w:hAnsi="Tahoma" w:eastAsia="仿宋_GB2312" w:cs="Tahoma"/>
          <w:sz w:val="24"/>
          <w:highlight w:val="none"/>
        </w:rPr>
        <w:t>不发生人身轻伤及以上生产安全人身伤害事故</w:t>
      </w:r>
      <w:r>
        <w:rPr>
          <w:rFonts w:hint="eastAsia" w:ascii="仿宋_GB2312" w:hAnsi="宋体" w:eastAsia="仿宋_GB2312" w:cs="宋体"/>
          <w:sz w:val="24"/>
          <w:highlight w:val="none"/>
        </w:rPr>
        <w:t>；</w:t>
      </w:r>
    </w:p>
    <w:p w14:paraId="1B4AE875">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2.</w:t>
      </w:r>
      <w:r>
        <w:rPr>
          <w:rFonts w:hint="eastAsia" w:ascii="仿宋_GB2312" w:hAnsi="Tahoma" w:eastAsia="仿宋_GB2312" w:cs="Tahoma"/>
          <w:sz w:val="24"/>
          <w:highlight w:val="none"/>
        </w:rPr>
        <w:t>不发生一般及以上设备、火灾事故</w:t>
      </w:r>
      <w:r>
        <w:rPr>
          <w:rFonts w:hint="eastAsia" w:ascii="仿宋_GB2312" w:hAnsi="宋体" w:eastAsia="仿宋_GB2312" w:cs="宋体"/>
          <w:sz w:val="24"/>
          <w:highlight w:val="none"/>
        </w:rPr>
        <w:t>；</w:t>
      </w:r>
    </w:p>
    <w:p w14:paraId="195B9E71">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3.</w:t>
      </w:r>
      <w:r>
        <w:rPr>
          <w:rFonts w:hint="eastAsia" w:ascii="仿宋_GB2312" w:hAnsi="Tahoma" w:eastAsia="仿宋_GB2312" w:cs="Tahoma"/>
          <w:sz w:val="24"/>
          <w:highlight w:val="none"/>
        </w:rPr>
        <w:t>不发生误操作事故</w:t>
      </w:r>
      <w:r>
        <w:rPr>
          <w:rFonts w:hint="eastAsia" w:ascii="仿宋_GB2312" w:hAnsi="宋体" w:eastAsia="仿宋_GB2312" w:cs="宋体"/>
          <w:sz w:val="24"/>
          <w:highlight w:val="none"/>
        </w:rPr>
        <w:t>；</w:t>
      </w:r>
    </w:p>
    <w:p w14:paraId="18203F3D">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4.</w:t>
      </w:r>
      <w:r>
        <w:rPr>
          <w:rFonts w:hint="eastAsia" w:ascii="仿宋_GB2312" w:hAnsi="Tahoma" w:eastAsia="仿宋_GB2312" w:cs="Tahoma"/>
          <w:sz w:val="24"/>
          <w:highlight w:val="none"/>
        </w:rPr>
        <w:t>不发生负同等及以上责任的一般交通事故</w:t>
      </w:r>
      <w:r>
        <w:rPr>
          <w:rFonts w:hint="eastAsia" w:ascii="仿宋_GB2312" w:hAnsi="宋体" w:eastAsia="仿宋_GB2312" w:cs="宋体"/>
          <w:sz w:val="24"/>
          <w:highlight w:val="none"/>
        </w:rPr>
        <w:t>；</w:t>
      </w:r>
    </w:p>
    <w:p w14:paraId="22E3FD87">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5.</w:t>
      </w:r>
      <w:r>
        <w:rPr>
          <w:rFonts w:hint="eastAsia" w:ascii="仿宋_GB2312" w:hAnsi="Tahoma" w:eastAsia="仿宋_GB2312" w:cs="Tahoma"/>
          <w:sz w:val="24"/>
          <w:highlight w:val="none"/>
        </w:rPr>
        <w:t>不发生环境污染事故和灰场垮坝事故</w:t>
      </w:r>
      <w:r>
        <w:rPr>
          <w:rFonts w:hint="eastAsia" w:ascii="仿宋_GB2312" w:hAnsi="宋体" w:eastAsia="仿宋_GB2312" w:cs="宋体"/>
          <w:sz w:val="24"/>
          <w:highlight w:val="none"/>
        </w:rPr>
        <w:t>；</w:t>
      </w:r>
    </w:p>
    <w:p w14:paraId="6360D046">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6.不发生有重大社会影响的电力安全事件；</w:t>
      </w:r>
    </w:p>
    <w:p w14:paraId="79851C45">
      <w:pPr>
        <w:ind w:firstLine="480" w:firstLineChars="200"/>
        <w:rPr>
          <w:rFonts w:hint="eastAsia" w:ascii="仿宋_GB2312" w:hAnsi="宋体" w:eastAsia="仿宋_GB2312" w:cs="宋体"/>
          <w:sz w:val="24"/>
          <w:highlight w:val="none"/>
        </w:rPr>
      </w:pPr>
      <w:r>
        <w:rPr>
          <w:rFonts w:hint="eastAsia" w:ascii="仿宋_GB2312" w:hAnsi="宋体" w:eastAsia="仿宋_GB2312" w:cs="宋体"/>
          <w:sz w:val="24"/>
          <w:highlight w:val="none"/>
        </w:rPr>
        <w:t>7.</w:t>
      </w:r>
      <w:r>
        <w:rPr>
          <w:rFonts w:hint="eastAsia" w:ascii="仿宋_GB2312" w:hAnsi="Tahoma" w:eastAsia="仿宋_GB2312" w:cs="Tahoma"/>
          <w:sz w:val="24"/>
          <w:highlight w:val="none"/>
        </w:rPr>
        <w:t>不发生急性职业中毒事件</w:t>
      </w:r>
      <w:r>
        <w:rPr>
          <w:rFonts w:hint="eastAsia" w:ascii="仿宋_GB2312" w:hAnsi="宋体" w:eastAsia="仿宋_GB2312" w:cs="宋体"/>
          <w:sz w:val="24"/>
          <w:highlight w:val="none"/>
        </w:rPr>
        <w:t>；</w:t>
      </w:r>
    </w:p>
    <w:p w14:paraId="22E9DE83">
      <w:pPr>
        <w:ind w:firstLine="480" w:firstLineChars="200"/>
        <w:rPr>
          <w:rFonts w:hint="eastAsia" w:ascii="仿宋_GB2312" w:hAnsi="Tahoma" w:eastAsia="仿宋_GB2312" w:cs="Tahoma"/>
          <w:sz w:val="24"/>
          <w:highlight w:val="none"/>
        </w:rPr>
      </w:pPr>
      <w:r>
        <w:rPr>
          <w:rFonts w:hint="eastAsia" w:ascii="仿宋_GB2312" w:hAnsi="宋体" w:eastAsia="仿宋_GB2312" w:cs="宋体"/>
          <w:sz w:val="24"/>
          <w:highlight w:val="none"/>
        </w:rPr>
        <w:t>8.</w:t>
      </w:r>
      <w:r>
        <w:rPr>
          <w:rFonts w:hint="eastAsia" w:ascii="仿宋_GB2312" w:hAnsi="Tahoma" w:eastAsia="仿宋_GB2312" w:cs="Tahoma"/>
          <w:sz w:val="24"/>
          <w:highlight w:val="none"/>
        </w:rPr>
        <w:t>机组强迫停运次数≤1次；</w:t>
      </w:r>
    </w:p>
    <w:p w14:paraId="0121845A">
      <w:pPr>
        <w:ind w:firstLine="480" w:firstLineChars="200"/>
        <w:rPr>
          <w:rFonts w:hint="eastAsia" w:ascii="仿宋_GB2312" w:eastAsia="仿宋_GB2312"/>
          <w:sz w:val="24"/>
          <w:highlight w:val="none"/>
        </w:rPr>
      </w:pPr>
      <w:r>
        <w:rPr>
          <w:rFonts w:hint="eastAsia" w:ascii="仿宋_GB2312" w:hAnsi="Tahoma" w:eastAsia="仿宋_GB2312" w:cs="Tahoma"/>
          <w:sz w:val="24"/>
          <w:highlight w:val="none"/>
        </w:rPr>
        <w:t>9.年度实现3个百日安全生产记录。</w:t>
      </w:r>
    </w:p>
    <w:p w14:paraId="1189DD6B">
      <w:pPr>
        <w:ind w:firstLine="600" w:firstLineChars="250"/>
        <w:jc w:val="left"/>
        <w:rPr>
          <w:rFonts w:hint="eastAsia" w:ascii="仿宋_GB2312" w:hAnsi="宋体" w:eastAsia="仿宋_GB2312"/>
          <w:sz w:val="24"/>
          <w:highlight w:val="none"/>
        </w:rPr>
      </w:pPr>
      <w:r>
        <w:rPr>
          <w:rFonts w:hint="eastAsia" w:ascii="仿宋_GB2312" w:hAnsi="宋体" w:eastAsia="仿宋_GB2312"/>
          <w:sz w:val="24"/>
          <w:highlight w:val="none"/>
        </w:rPr>
        <w:t>(二)创全国一流安全文明生产现场。</w:t>
      </w:r>
      <w:bookmarkStart w:id="28" w:name="_GoBack"/>
      <w:bookmarkEnd w:id="28"/>
    </w:p>
    <w:p w14:paraId="12632F14">
      <w:pPr>
        <w:ind w:firstLine="480" w:firstLineChars="200"/>
        <w:jc w:val="left"/>
        <w:rPr>
          <w:rFonts w:hint="eastAsia" w:ascii="宋体" w:hAnsi="宋体"/>
          <w:sz w:val="24"/>
          <w:highlight w:val="none"/>
        </w:rPr>
      </w:pPr>
      <w:r>
        <w:rPr>
          <w:rFonts w:hint="eastAsia" w:ascii="仿宋_GB2312" w:hAnsi="宋体" w:eastAsia="仿宋_GB2312"/>
          <w:sz w:val="24"/>
          <w:highlight w:val="none"/>
        </w:rPr>
        <w:t>（三）甲乙双方各自安全管理目标应以上述安全文明生产管理目标为基础，不得以自身原因影响上述安全文明生产管理目标的实现。</w:t>
      </w:r>
    </w:p>
    <w:p w14:paraId="3C166B52">
      <w:pPr>
        <w:ind w:firstLine="480" w:firstLineChars="200"/>
        <w:jc w:val="left"/>
        <w:rPr>
          <w:rFonts w:hint="eastAsia" w:ascii="楷体_GB2312" w:hAnsi="宋体" w:eastAsia="楷体_GB2312"/>
          <w:sz w:val="24"/>
          <w:highlight w:val="none"/>
        </w:rPr>
      </w:pPr>
      <w:r>
        <w:rPr>
          <w:rFonts w:hint="eastAsia" w:ascii="楷体_GB2312" w:hAnsi="宋体" w:eastAsia="楷体_GB2312"/>
          <w:sz w:val="24"/>
          <w:highlight w:val="none"/>
        </w:rPr>
        <w:t>二、</w:t>
      </w:r>
      <w:r>
        <w:rPr>
          <w:rFonts w:hint="eastAsia" w:ascii="楷体_GB2312" w:hAnsi="宋体" w:eastAsia="楷体_GB2312"/>
          <w:b/>
          <w:sz w:val="24"/>
          <w:highlight w:val="none"/>
        </w:rPr>
        <w:t>安全管理依据</w:t>
      </w:r>
    </w:p>
    <w:p w14:paraId="12BA7C7B">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甲乙双方严格遵守有关安全管理法律、法规和规定，甲方实施安全文明生产管理依据主要有：</w:t>
      </w:r>
    </w:p>
    <w:p w14:paraId="54F39555">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（一）国家《安全生产法》（</w:t>
      </w:r>
      <w:r>
        <w:rPr>
          <w:rFonts w:hint="eastAsia" w:ascii="仿宋_GB2312" w:hAnsi="宋体" w:eastAsia="仿宋_GB2312"/>
          <w:b/>
          <w:sz w:val="24"/>
          <w:highlight w:val="none"/>
        </w:rPr>
        <w:t>2021</w:t>
      </w:r>
      <w:r>
        <w:rPr>
          <w:rFonts w:hint="eastAsia" w:ascii="仿宋_GB2312" w:hAnsi="宋体" w:eastAsia="仿宋_GB2312"/>
          <w:sz w:val="24"/>
          <w:highlight w:val="none"/>
        </w:rPr>
        <w:t>年修订）、国家《特种设备安全法》、《特种设备安全监察条例》（国务院令第549号）、《特种设备作业人员监督管理办法》及道路交通等法律、法规和安全管理文件。</w:t>
      </w:r>
    </w:p>
    <w:p w14:paraId="35835305">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（二）《电力安全事故应急处置和调查处理条例》（国务院令第599号）。</w:t>
      </w:r>
    </w:p>
    <w:p w14:paraId="6BBCA435">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（三）国家《职业病防治法》、《四川省安全生产条例》。</w:t>
      </w:r>
    </w:p>
    <w:p w14:paraId="4BC028E0">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（四）国家电力公司或原电力部有关行业安全管理规定，包括《电力建设文明施工规定及考核办法》、《电力建设安全工作规程-第一部分：火力发电》（</w:t>
      </w:r>
      <w:r>
        <w:rPr>
          <w:rFonts w:hint="eastAsia" w:ascii="仿宋_GB2312" w:hAnsi="宋体" w:eastAsia="仿宋_GB2312"/>
          <w:b/>
          <w:sz w:val="24"/>
          <w:highlight w:val="none"/>
        </w:rPr>
        <w:t>DL 5009.1-2014</w:t>
      </w:r>
      <w:r>
        <w:rPr>
          <w:rFonts w:ascii="仿宋_GB2312" w:hAnsi="宋体" w:eastAsia="仿宋_GB2312"/>
          <w:sz w:val="24"/>
          <w:highlight w:val="none"/>
        </w:rPr>
        <w:t>）</w:t>
      </w:r>
      <w:r>
        <w:rPr>
          <w:rFonts w:hint="eastAsia" w:ascii="仿宋_GB2312" w:hAnsi="宋体" w:eastAsia="仿宋_GB2312"/>
          <w:sz w:val="24"/>
          <w:highlight w:val="none"/>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宋体" w:eastAsia="仿宋_GB2312"/>
          <w:b/>
          <w:sz w:val="24"/>
          <w:highlight w:val="none"/>
        </w:rPr>
        <w:t>GB 26860-2011</w:t>
      </w:r>
      <w:r>
        <w:rPr>
          <w:rFonts w:ascii="仿宋_GB2312" w:hAnsi="宋体" w:eastAsia="仿宋_GB2312"/>
          <w:sz w:val="24"/>
          <w:highlight w:val="none"/>
        </w:rPr>
        <w:t>）</w:t>
      </w:r>
      <w:r>
        <w:rPr>
          <w:rFonts w:hint="eastAsia" w:ascii="仿宋_GB2312" w:hAnsi="宋体" w:eastAsia="仿宋_GB2312"/>
          <w:sz w:val="24"/>
          <w:highlight w:val="none"/>
        </w:rPr>
        <w:t>、《电力安全工作规程-热力和机械》（</w:t>
      </w:r>
      <w:r>
        <w:rPr>
          <w:rFonts w:hint="eastAsia" w:ascii="仿宋_GB2312" w:hAnsi="宋体" w:eastAsia="仿宋_GB2312"/>
          <w:b/>
          <w:sz w:val="24"/>
          <w:highlight w:val="none"/>
        </w:rPr>
        <w:t>GB-26164.1-2010</w:t>
      </w:r>
      <w:r>
        <w:rPr>
          <w:rFonts w:hint="eastAsia" w:ascii="仿宋_GB2312" w:hAnsi="宋体" w:eastAsia="仿宋_GB2312"/>
          <w:sz w:val="24"/>
          <w:highlight w:val="none"/>
        </w:rPr>
        <w:t>）、《电力设备典型消防规程》（</w:t>
      </w:r>
      <w:r>
        <w:rPr>
          <w:rFonts w:hint="eastAsia" w:ascii="仿宋_GB2312" w:hAnsi="宋体" w:eastAsia="仿宋_GB2312"/>
          <w:b/>
          <w:sz w:val="24"/>
          <w:highlight w:val="none"/>
        </w:rPr>
        <w:t>DL 5027-2015</w:t>
      </w:r>
      <w:r>
        <w:rPr>
          <w:rFonts w:hint="eastAsia" w:ascii="仿宋_GB2312" w:hAnsi="宋体" w:eastAsia="仿宋_GB2312"/>
          <w:sz w:val="24"/>
          <w:highlight w:val="none"/>
        </w:rPr>
        <w:t>）等。</w:t>
      </w:r>
    </w:p>
    <w:p w14:paraId="51B630C6">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（五）甲方上级有关安全管理的规定或文件。</w:t>
      </w:r>
    </w:p>
    <w:p w14:paraId="61971D9D">
      <w:pPr>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（六）相关招标文件、施工合同有关安全条款。</w:t>
      </w:r>
    </w:p>
    <w:p w14:paraId="460A7417">
      <w:pPr>
        <w:pStyle w:val="6"/>
        <w:spacing w:line="240" w:lineRule="auto"/>
        <w:ind w:firstLine="420" w:firstLineChars="200"/>
        <w:rPr>
          <w:rFonts w:hint="eastAsia" w:ascii="仿宋_GB2312" w:hAnsi="Arial" w:eastAsia="仿宋_GB2312" w:cs="Arial"/>
          <w:szCs w:val="24"/>
        </w:rPr>
      </w:pPr>
      <w:r>
        <w:rPr>
          <w:rFonts w:hint="eastAsia" w:ascii="仿宋_GB2312" w:eastAsia="仿宋_GB2312"/>
          <w:szCs w:val="24"/>
          <w:highlight w:val="none"/>
        </w:rPr>
        <w:t>（七）甲方《四川泸州川南发电有限责任公司安全生产工作规定》、《厂区道路交通安全管理标准》、《环境保护管理标准》、《四川泸州川南发电有限责任公司员工行为规范》、《工作票、操作票管理标准》、《易燃易爆场所工作管</w:t>
      </w:r>
      <w:r>
        <w:rPr>
          <w:rFonts w:hint="eastAsia" w:ascii="仿宋_GB2312" w:eastAsia="仿宋_GB2312"/>
          <w:szCs w:val="24"/>
        </w:rPr>
        <w:t>理标准》、《特种设备管理标准》、《安全工器具管理标准》、《设备检修安全管理》、《安全环保奖惩管理标准》《不安全情况调查分析及统计报告管理标准》、《安全隐患排查治理管理制度》、《</w:t>
      </w:r>
      <w:r>
        <w:rPr>
          <w:rFonts w:hint="eastAsia" w:ascii="仿宋_GB2312" w:eastAsia="仿宋_GB2312" w:cs="Arial"/>
          <w:bCs/>
          <w:szCs w:val="24"/>
        </w:rPr>
        <w:t>文明生产责任区域划分及管理标准</w:t>
      </w:r>
      <w:r>
        <w:rPr>
          <w:rFonts w:hint="eastAsia" w:ascii="仿宋_GB2312" w:eastAsia="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5031A15B">
      <w:pPr>
        <w:ind w:firstLine="480" w:firstLineChars="200"/>
        <w:jc w:val="left"/>
        <w:rPr>
          <w:rFonts w:hint="eastAsia" w:ascii="仿宋_GB2312" w:hAnsi="宋体" w:eastAsia="仿宋_GB2312"/>
          <w:sz w:val="24"/>
        </w:rPr>
      </w:pPr>
      <w:r>
        <w:rPr>
          <w:rFonts w:hint="eastAsia" w:ascii="仿宋_GB2312" w:hAnsi="宋体" w:eastAsia="仿宋_GB2312"/>
          <w:sz w:val="24"/>
        </w:rPr>
        <w:t xml:space="preserve">（八）承包人依据上述法令、规定或文件制订的有关安全管理且经批准后执行的规定和制度。 </w:t>
      </w:r>
    </w:p>
    <w:p w14:paraId="552A079A">
      <w:pPr>
        <w:ind w:firstLine="480" w:firstLineChars="200"/>
        <w:rPr>
          <w:rFonts w:hint="eastAsia" w:ascii="仿宋_GB2312" w:hAnsi="宋体" w:eastAsia="仿宋_GB2312"/>
          <w:sz w:val="24"/>
        </w:rPr>
      </w:pPr>
      <w:r>
        <w:rPr>
          <w:rFonts w:hint="eastAsia" w:ascii="仿宋_GB2312" w:hAnsi="宋体" w:eastAsia="仿宋_GB2312"/>
          <w:sz w:val="24"/>
        </w:rPr>
        <w:t>（九）《火力发电企业生产安全设施配置》（</w:t>
      </w:r>
      <w:r>
        <w:rPr>
          <w:rFonts w:hint="eastAsia" w:ascii="仿宋_GB2312" w:hAnsi="宋体" w:eastAsia="仿宋_GB2312"/>
          <w:b/>
          <w:bCs/>
          <w:sz w:val="24"/>
        </w:rPr>
        <w:t>DL／T1123-2009</w:t>
      </w:r>
      <w:r>
        <w:rPr>
          <w:rFonts w:hint="eastAsia" w:ascii="仿宋_GB2312" w:hAnsi="宋体" w:eastAsia="仿宋_GB2312"/>
          <w:sz w:val="24"/>
        </w:rPr>
        <w:t>）</w:t>
      </w:r>
    </w:p>
    <w:p w14:paraId="7057C34B">
      <w:pPr>
        <w:ind w:firstLine="480" w:firstLineChars="200"/>
        <w:jc w:val="left"/>
        <w:rPr>
          <w:rFonts w:hint="eastAsia" w:ascii="仿宋_GB2312" w:hAnsi="宋体" w:eastAsia="仿宋_GB2312"/>
          <w:sz w:val="24"/>
        </w:rPr>
      </w:pPr>
      <w:r>
        <w:rPr>
          <w:rFonts w:hint="eastAsia" w:ascii="仿宋_GB2312" w:hAnsi="宋体" w:eastAsia="仿宋_GB2312"/>
          <w:sz w:val="24"/>
        </w:rPr>
        <w:t>（十）《四川省电力企业安全生产标准化规范及达标评级实施标准（第一版）》（国家电力监管委员会四川省电力监管专员办公室 2012年发布）中生产设备设施及安全作业的要求。</w:t>
      </w:r>
    </w:p>
    <w:p w14:paraId="01EAD58D">
      <w:pPr>
        <w:ind w:firstLine="480" w:firstLineChars="200"/>
        <w:rPr>
          <w:rFonts w:hint="eastAsia" w:ascii="仿宋_GB2312" w:hAnsi="仿宋_GB2312" w:eastAsia="仿宋_GB2312" w:cs="仿宋_GB2312"/>
          <w:sz w:val="24"/>
        </w:rPr>
      </w:pPr>
      <w:r>
        <w:rPr>
          <w:rFonts w:hint="eastAsia" w:ascii="仿宋_GB2312" w:eastAsia="仿宋_GB2312"/>
          <w:sz w:val="24"/>
        </w:rPr>
        <w:t>（十一）</w:t>
      </w:r>
      <w:r>
        <w:rPr>
          <w:rFonts w:hint="eastAsia" w:ascii="仿宋_GB2312" w:hAnsi="仿宋_GB2312" w:eastAsia="仿宋_GB2312" w:cs="仿宋_GB2312"/>
          <w:sz w:val="24"/>
        </w:rPr>
        <w:t>川南发电有限责任公司年度安全生产、职业健康及环境保护工作目标。</w:t>
      </w:r>
    </w:p>
    <w:p w14:paraId="3A9184F8">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6758C92F">
      <w:pPr>
        <w:ind w:firstLine="472" w:firstLineChars="196"/>
        <w:jc w:val="left"/>
        <w:rPr>
          <w:rFonts w:hint="eastAsia" w:ascii="楷体_GB2312" w:hAnsi="宋体" w:eastAsia="楷体_GB2312"/>
          <w:b/>
          <w:sz w:val="24"/>
        </w:rPr>
      </w:pPr>
      <w:r>
        <w:rPr>
          <w:rFonts w:hint="eastAsia" w:ascii="楷体_GB2312" w:hAnsi="宋体" w:eastAsia="楷体_GB2312"/>
          <w:b/>
          <w:sz w:val="24"/>
        </w:rPr>
        <w:t>三、甲乙双方安全管理责任</w:t>
      </w:r>
    </w:p>
    <w:p w14:paraId="66DB0726">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4F625A39">
      <w:pPr>
        <w:ind w:firstLine="480" w:firstLineChars="200"/>
        <w:jc w:val="left"/>
        <w:rPr>
          <w:rFonts w:hint="eastAsia" w:ascii="仿宋_GB2312" w:hAnsi="宋体" w:eastAsia="仿宋_GB2312"/>
          <w:sz w:val="24"/>
        </w:rPr>
      </w:pPr>
      <w:r>
        <w:rPr>
          <w:rFonts w:hint="eastAsia" w:ascii="仿宋_GB2312" w:hAnsi="宋体" w:eastAsia="仿宋_GB2312"/>
          <w:sz w:val="24"/>
        </w:rPr>
        <w:t>1.甲方行政正职是本单位安全文明管理的第一责任者，对本单位的安全文明生产负全面责任，并建立完善好安全生产责任制。</w:t>
      </w:r>
    </w:p>
    <w:p w14:paraId="7F08454C">
      <w:pPr>
        <w:ind w:firstLine="480" w:firstLineChars="200"/>
        <w:jc w:val="left"/>
        <w:rPr>
          <w:rFonts w:hint="eastAsia" w:ascii="仿宋_GB2312" w:hAnsi="宋体" w:eastAsia="仿宋_GB2312"/>
          <w:sz w:val="24"/>
        </w:rPr>
      </w:pPr>
      <w:r>
        <w:rPr>
          <w:rFonts w:hint="eastAsia" w:ascii="仿宋_GB2312" w:hAnsi="宋体" w:eastAsia="仿宋_GB2312"/>
          <w:sz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0A8C88A6">
      <w:pPr>
        <w:ind w:firstLine="480" w:firstLineChars="200"/>
        <w:jc w:val="left"/>
        <w:rPr>
          <w:rFonts w:hint="eastAsia" w:ascii="仿宋_GB2312" w:hAnsi="宋体" w:eastAsia="仿宋_GB2312"/>
          <w:sz w:val="24"/>
        </w:rPr>
      </w:pPr>
      <w:r>
        <w:rPr>
          <w:rFonts w:hint="eastAsia" w:ascii="仿宋_GB2312" w:hAnsi="宋体" w:eastAsia="仿宋_GB2312"/>
          <w:sz w:val="24"/>
        </w:rPr>
        <w:t>3.甲方应严格遵守和执行本协议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中有关安全文明生产管理的规定，不得要求承包人违反安全管理的规定进行施工，不得违章指挥。</w:t>
      </w:r>
    </w:p>
    <w:p w14:paraId="2803129B">
      <w:pPr>
        <w:ind w:firstLine="480" w:firstLineChars="200"/>
        <w:jc w:val="left"/>
        <w:rPr>
          <w:rFonts w:hint="eastAsia" w:ascii="仿宋_GB2312" w:hAnsi="宋体" w:eastAsia="仿宋_GB2312"/>
          <w:sz w:val="24"/>
        </w:rPr>
      </w:pPr>
      <w:r>
        <w:rPr>
          <w:rFonts w:hint="eastAsia" w:ascii="仿宋_GB2312" w:hAnsi="宋体" w:eastAsia="仿宋_GB2312"/>
          <w:sz w:val="24"/>
        </w:rPr>
        <w:t>4.甲方有责任对其在生产场地的甲方有关人员进行安全教育，并对他们的安全负责。</w:t>
      </w:r>
    </w:p>
    <w:p w14:paraId="7F6FF77E">
      <w:pPr>
        <w:ind w:firstLine="480" w:firstLineChars="200"/>
        <w:jc w:val="left"/>
        <w:rPr>
          <w:rFonts w:hint="eastAsia" w:ascii="仿宋_GB2312" w:hAnsi="宋体" w:eastAsia="仿宋_GB2312"/>
          <w:sz w:val="24"/>
        </w:rPr>
      </w:pPr>
      <w:r>
        <w:rPr>
          <w:rFonts w:hint="eastAsia" w:ascii="仿宋_GB2312" w:hAnsi="宋体" w:eastAsia="仿宋_GB2312"/>
          <w:sz w:val="24"/>
        </w:rPr>
        <w:t>5.因甲方原因导致的安全事故，甲方应承担相应责任。</w:t>
      </w:r>
    </w:p>
    <w:p w14:paraId="153B3E16">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（二）乙方的安全责任</w:t>
      </w:r>
    </w:p>
    <w:p w14:paraId="32F67B4F">
      <w:pPr>
        <w:ind w:firstLine="475" w:firstLineChars="198"/>
        <w:jc w:val="left"/>
        <w:rPr>
          <w:rFonts w:hint="eastAsia" w:ascii="仿宋_GB2312" w:hAnsi="宋体" w:eastAsia="仿宋_GB2312"/>
          <w:sz w:val="24"/>
        </w:rPr>
      </w:pPr>
      <w:r>
        <w:rPr>
          <w:rFonts w:hint="eastAsia" w:ascii="仿宋_GB2312" w:hAnsi="宋体" w:eastAsia="仿宋_GB2312"/>
          <w:sz w:val="24"/>
        </w:rPr>
        <w:t>1.乙方行政正职是本单位安全文明生产的第一责任人，对本单位的安全文明生产负全面责任，建立健全并落实全员安全生产责任制</w:t>
      </w:r>
      <w:r>
        <w:rPr>
          <w:rFonts w:hint="eastAsia" w:ascii="仿宋_GB2312" w:hAnsi="宋体" w:eastAsia="仿宋_GB2312" w:cs="Arial"/>
          <w:sz w:val="24"/>
        </w:rPr>
        <w:t>，满足安全管理要求。</w:t>
      </w:r>
    </w:p>
    <w:p w14:paraId="62F28A67">
      <w:pPr>
        <w:ind w:firstLine="480" w:firstLineChars="200"/>
        <w:jc w:val="left"/>
        <w:rPr>
          <w:rFonts w:hint="eastAsia" w:ascii="仿宋_GB2312" w:hAnsi="宋体" w:eastAsia="仿宋_GB2312"/>
          <w:sz w:val="24"/>
        </w:rPr>
      </w:pPr>
      <w:r>
        <w:rPr>
          <w:rFonts w:hint="eastAsia" w:ascii="仿宋_GB2312" w:hAnsi="宋体" w:eastAsia="仿宋_GB2312"/>
          <w:sz w:val="24"/>
        </w:rPr>
        <w:t>2.乙方应事先掌握项目所存在的各种安全风险，按时足额投入安全文明施工费。</w:t>
      </w:r>
      <w:r>
        <w:rPr>
          <w:rFonts w:hint="eastAsia" w:ascii="仿宋_GB2312" w:hAnsi="宋体" w:eastAsia="仿宋_GB2312" w:cs="Arial"/>
          <w:sz w:val="24"/>
        </w:rPr>
        <w:t>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1D52D1B0">
      <w:pPr>
        <w:ind w:firstLine="480" w:firstLineChars="200"/>
        <w:jc w:val="left"/>
        <w:rPr>
          <w:rFonts w:hint="eastAsia" w:ascii="仿宋_GB2312" w:hAnsi="宋体" w:eastAsia="仿宋_GB2312"/>
          <w:sz w:val="24"/>
        </w:rPr>
      </w:pPr>
      <w:r>
        <w:rPr>
          <w:rFonts w:hint="eastAsia" w:ascii="仿宋_GB2312" w:hAnsi="宋体" w:eastAsia="仿宋_GB2312"/>
          <w:sz w:val="24"/>
        </w:rPr>
        <w:t>3.乙方严格遵守和执行本协议</w:t>
      </w:r>
      <w:r>
        <w:rPr>
          <w:rFonts w:hint="eastAsia" w:ascii="仿宋_GB2312" w:hAnsi="宋体" w:eastAsia="仿宋_GB2312"/>
          <w:b/>
          <w:sz w:val="24"/>
        </w:rPr>
        <w:t>第二条</w:t>
      </w:r>
      <w:r>
        <w:rPr>
          <w:rFonts w:hint="eastAsia" w:ascii="仿宋_GB2312" w:hAnsi="宋体" w:eastAsia="仿宋_GB2312"/>
          <w:sz w:val="24"/>
        </w:rPr>
        <w:t>有关法律法规及安全管理规章制度，并结合本单位和生产特点，编制适合自身安全需要的安全管理制度，并注重落实和执行。</w:t>
      </w:r>
    </w:p>
    <w:p w14:paraId="1FC85290">
      <w:pPr>
        <w:ind w:firstLine="480" w:firstLineChars="200"/>
        <w:jc w:val="left"/>
        <w:rPr>
          <w:rFonts w:hint="eastAsia" w:ascii="仿宋_GB2312" w:hAnsi="宋体" w:eastAsia="仿宋_GB2312"/>
          <w:sz w:val="24"/>
        </w:rPr>
      </w:pPr>
      <w:r>
        <w:rPr>
          <w:rFonts w:hint="eastAsia" w:ascii="仿宋_GB2312" w:hAnsi="宋体" w:eastAsia="仿宋_GB2312"/>
          <w:sz w:val="24"/>
        </w:rPr>
        <w:t>4.乙方根据本生产现场和作业特点，编制合理的施工组织设计，制订完善的施工方案并按有关规定报审通过后执行；方案中必须包括：完善的安全技术设施、现场安全保障措施、安全防护措施。</w:t>
      </w:r>
      <w:r>
        <w:rPr>
          <w:rFonts w:hint="eastAsia" w:ascii="仿宋_GB2312" w:hAnsi="宋体" w:eastAsia="仿宋_GB2312" w:cs="Arial"/>
          <w:sz w:val="24"/>
        </w:rPr>
        <w:t>乙方在组织施工时严禁违章指挥、违章作业、违反劳动纪律，确保施工安全。</w:t>
      </w:r>
    </w:p>
    <w:p w14:paraId="4A993A3D">
      <w:pPr>
        <w:ind w:firstLine="480" w:firstLineChars="200"/>
        <w:jc w:val="left"/>
        <w:rPr>
          <w:rFonts w:hint="eastAsia" w:ascii="仿宋_GB2312" w:hAnsi="宋体" w:eastAsia="仿宋_GB2312"/>
          <w:sz w:val="24"/>
        </w:rPr>
      </w:pPr>
      <w:r>
        <w:rPr>
          <w:rFonts w:hint="eastAsia" w:ascii="仿宋_GB2312" w:hAnsi="宋体" w:eastAsia="仿宋_GB2312"/>
          <w:sz w:val="24"/>
        </w:rPr>
        <w:t>5.乙方服从甲方安委会及其办公室对安全文明生产的管理，随时接受安全检查人员的监督检查。参加本现场有关定期和不定期安全活动（会议、检查），接受有关奖惩细则、办法和考核。</w:t>
      </w:r>
    </w:p>
    <w:p w14:paraId="0F8D9BDB">
      <w:pPr>
        <w:ind w:firstLine="480" w:firstLineChars="200"/>
        <w:jc w:val="left"/>
        <w:rPr>
          <w:rFonts w:hint="eastAsia" w:ascii="仿宋_GB2312" w:hAnsi="宋体" w:eastAsia="仿宋_GB2312"/>
          <w:sz w:val="24"/>
        </w:rPr>
      </w:pPr>
      <w:r>
        <w:rPr>
          <w:rFonts w:hint="eastAsia" w:ascii="仿宋_GB2312" w:hAnsi="宋体" w:eastAsia="仿宋_GB2312"/>
          <w:sz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75B3710B">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7</w:t>
      </w:r>
      <w:r>
        <w:rPr>
          <w:rFonts w:hint="eastAsia" w:ascii="仿宋_GB2312" w:hAnsi="宋体" w:eastAsia="仿宋_GB2312"/>
          <w:color w:val="FF0000"/>
          <w:sz w:val="24"/>
        </w:rPr>
        <w:t>.</w:t>
      </w:r>
      <w:r>
        <w:rPr>
          <w:rFonts w:hint="eastAsia" w:ascii="仿宋_GB2312" w:hAnsi="宋体" w:eastAsia="仿宋_GB2312"/>
          <w:sz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1A2FBC91">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8.乙方应根据工作中的风险为作业人员提供合格的、满足需要的个人防护用品，并督促作业人员正确使用。在所有施工场地，现场所有人员都至少应穿戴安全帽、防砸防穿刺安全鞋、工作服。</w:t>
      </w:r>
    </w:p>
    <w:p w14:paraId="3C4DA31E">
      <w:pPr>
        <w:tabs>
          <w:tab w:val="left" w:pos="8820"/>
          <w:tab w:val="left" w:pos="9180"/>
        </w:tabs>
        <w:autoSpaceDE w:val="0"/>
        <w:autoSpaceDN w:val="0"/>
        <w:adjustRightInd w:val="0"/>
        <w:ind w:firstLine="480" w:firstLineChars="200"/>
        <w:rPr>
          <w:rFonts w:hint="eastAsia" w:ascii="仿宋_GB2312" w:hAnsi="宋体" w:eastAsia="仿宋_GB2312" w:cs="Arial"/>
          <w:kern w:val="0"/>
          <w:sz w:val="24"/>
          <w:lang w:val="zh-CN"/>
        </w:rPr>
      </w:pPr>
      <w:r>
        <w:rPr>
          <w:rFonts w:hint="eastAsia" w:ascii="仿宋_GB2312" w:hAnsi="宋体" w:eastAsia="仿宋_GB2312"/>
          <w:sz w:val="24"/>
        </w:rPr>
        <w:t>9.</w:t>
      </w:r>
      <w:r>
        <w:rPr>
          <w:rFonts w:hint="eastAsia" w:ascii="仿宋_GB2312" w:hAnsi="宋体" w:eastAsia="仿宋_GB2312" w:cs="Arial"/>
          <w:kern w:val="0"/>
          <w:sz w:val="24"/>
          <w:lang w:val="zh-CN"/>
        </w:rPr>
        <w:t>乙方应采取一切合理措施，保护作业现场人员免受高温、粉尘、噪音造成的危害。</w:t>
      </w:r>
    </w:p>
    <w:p w14:paraId="780982B9">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kern w:val="0"/>
          <w:sz w:val="24"/>
        </w:rPr>
        <w:t>10</w:t>
      </w:r>
      <w:r>
        <w:rPr>
          <w:rFonts w:hint="eastAsia" w:ascii="仿宋_GB2312" w:hAnsi="宋体" w:eastAsia="仿宋_GB2312" w:cs="Arial"/>
          <w:kern w:val="0"/>
          <w:sz w:val="24"/>
          <w:lang w:val="zh-CN"/>
        </w:rPr>
        <w:t>.乙方现场负责人及安全管理人员、特种作业人员、</w:t>
      </w:r>
      <w:r>
        <w:rPr>
          <w:rFonts w:hint="eastAsia" w:ascii="仿宋_GB2312" w:hAnsi="宋体" w:eastAsia="仿宋_GB2312" w:cs="Arial"/>
          <w:kern w:val="0"/>
          <w:sz w:val="24"/>
        </w:rPr>
        <w:t>特种设备操作人员</w:t>
      </w:r>
      <w:r>
        <w:rPr>
          <w:rFonts w:hint="eastAsia" w:ascii="仿宋_GB2312" w:hAnsi="宋体" w:eastAsia="仿宋_GB2312" w:cs="Arial"/>
          <w:kern w:val="0"/>
          <w:sz w:val="24"/>
          <w:lang w:val="zh-CN"/>
        </w:rPr>
        <w:t>必须持有效资质上岗。乙方作业人员</w:t>
      </w:r>
      <w:r>
        <w:rPr>
          <w:rFonts w:hint="eastAsia" w:ascii="仿宋_GB2312" w:hAnsi="宋体" w:eastAsia="仿宋_GB2312" w:cs="Arial"/>
          <w:sz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07CB7CAF">
      <w:pPr>
        <w:snapToGrid w:val="0"/>
        <w:ind w:firstLine="480" w:firstLineChars="200"/>
        <w:rPr>
          <w:rFonts w:hint="eastAsia" w:ascii="仿宋_GB2312" w:hAnsi="宋体" w:eastAsia="仿宋_GB2312" w:cs="Arial"/>
          <w:sz w:val="24"/>
        </w:rPr>
      </w:pPr>
      <w:r>
        <w:rPr>
          <w:rFonts w:hint="eastAsia" w:ascii="仿宋_GB2312" w:hAnsi="宋体" w:eastAsia="仿宋_GB2312" w:cs="Arial"/>
          <w:sz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77D580EF">
      <w:pPr>
        <w:pStyle w:val="16"/>
        <w:numPr>
          <w:ilvl w:val="0"/>
          <w:numId w:val="0"/>
        </w:numPr>
        <w:tabs>
          <w:tab w:val="clear" w:pos="1680"/>
        </w:tabs>
        <w:adjustRightInd w:val="0"/>
        <w:ind w:firstLine="480" w:firstLineChars="200"/>
        <w:rPr>
          <w:rFonts w:hint="eastAsia" w:ascii="仿宋_GB2312" w:hAnsi="宋体" w:eastAsia="仿宋_GB2312" w:cs="Arial"/>
          <w:kern w:val="2"/>
          <w:sz w:val="24"/>
          <w:szCs w:val="24"/>
        </w:rPr>
      </w:pPr>
      <w:r>
        <w:rPr>
          <w:rFonts w:hint="eastAsia" w:ascii="仿宋_GB2312" w:hAnsi="宋体" w:eastAsia="仿宋_GB2312" w:cs="Arial"/>
          <w:kern w:val="2"/>
          <w:sz w:val="24"/>
          <w:szCs w:val="24"/>
        </w:rPr>
        <w:t>12.工作中双方或第三方人员的人身安全受到威胁时，乙方有责任立即处理，并报告现场甲方安全监察部门和生产管理部门；</w:t>
      </w:r>
      <w:r>
        <w:rPr>
          <w:rFonts w:hint="eastAsia" w:ascii="仿宋_GB2312" w:hAnsi="宋体" w:eastAsia="仿宋_GB2312" w:cs="Arial"/>
          <w:kern w:val="2"/>
          <w:sz w:val="24"/>
          <w:szCs w:val="24"/>
          <w:lang w:val="zh-CN"/>
        </w:rPr>
        <w:t>两个及以上在甲方同一区域内作业的乙方，可能影响对方生产安全时，应当签订</w:t>
      </w:r>
      <w:r>
        <w:rPr>
          <w:rFonts w:hint="eastAsia" w:ascii="仿宋_GB2312" w:hAnsi="宋体" w:eastAsia="仿宋_GB2312" w:cs="Arial"/>
          <w:kern w:val="2"/>
          <w:sz w:val="24"/>
          <w:szCs w:val="24"/>
        </w:rPr>
        <w:t>《交叉作业安全协议》</w:t>
      </w:r>
      <w:r>
        <w:rPr>
          <w:rFonts w:hint="eastAsia" w:ascii="仿宋_GB2312" w:hAnsi="宋体" w:eastAsia="仿宋_GB2312" w:cs="Arial"/>
          <w:kern w:val="2"/>
          <w:sz w:val="24"/>
          <w:szCs w:val="24"/>
          <w:lang w:val="zh-CN"/>
        </w:rPr>
        <w:t>，明确各自的安全生产管理职责、</w:t>
      </w:r>
      <w:r>
        <w:rPr>
          <w:rFonts w:hint="eastAsia" w:ascii="仿宋_GB2312" w:hAnsi="宋体" w:eastAsia="仿宋_GB2312" w:cs="Arial"/>
          <w:kern w:val="2"/>
          <w:sz w:val="24"/>
          <w:szCs w:val="24"/>
        </w:rPr>
        <w:t>管理人员、联络方式</w:t>
      </w:r>
      <w:r>
        <w:rPr>
          <w:rFonts w:hint="eastAsia" w:ascii="仿宋_GB2312" w:hAnsi="宋体" w:eastAsia="仿宋_GB2312" w:cs="Arial"/>
          <w:kern w:val="2"/>
          <w:sz w:val="24"/>
          <w:szCs w:val="24"/>
          <w:lang w:val="zh-CN"/>
        </w:rPr>
        <w:t>和应当采取的安全措施，并报甲方备案。</w:t>
      </w:r>
    </w:p>
    <w:p w14:paraId="4FFE52C7">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13.乙方施工前应完善封闭施工措施，在醒目位置设置各类完善的安全警示标识、宣传标语、危险点分析、职业病危害告知卡等。</w:t>
      </w:r>
    </w:p>
    <w:p w14:paraId="427FF9E6">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14.乙方必须严格遵守甲方“两票三制”工作规定，委派具有相应专业知识和符合《电力安全工作规定》的人员参加甲方组织的工作负责人考试，成绩合格者（考试成绩85分以上）方能担任工作票负责人。</w:t>
      </w:r>
    </w:p>
    <w:p w14:paraId="5A999033">
      <w:pPr>
        <w:tabs>
          <w:tab w:val="left" w:pos="8820"/>
          <w:tab w:val="left" w:pos="9180"/>
        </w:tabs>
        <w:autoSpaceDE w:val="0"/>
        <w:autoSpaceDN w:val="0"/>
        <w:adjustRightInd w:val="0"/>
        <w:ind w:firstLine="480" w:firstLineChars="200"/>
        <w:rPr>
          <w:rFonts w:hint="eastAsia" w:ascii="仿宋_GB2312" w:hAnsi="宋体" w:eastAsia="仿宋_GB2312" w:cs="Arial"/>
          <w:color w:val="FF0000"/>
          <w:sz w:val="24"/>
        </w:rPr>
      </w:pPr>
      <w:r>
        <w:rPr>
          <w:rFonts w:hint="eastAsia" w:ascii="仿宋_GB2312" w:hAnsi="宋体" w:eastAsia="仿宋_GB2312" w:cs="Arial"/>
          <w:sz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5F2EE9A">
      <w:pPr>
        <w:tabs>
          <w:tab w:val="left" w:pos="8820"/>
          <w:tab w:val="left" w:pos="9180"/>
        </w:tabs>
        <w:autoSpaceDE w:val="0"/>
        <w:autoSpaceDN w:val="0"/>
        <w:adjustRightInd w:val="0"/>
        <w:ind w:firstLine="480" w:firstLineChars="200"/>
        <w:rPr>
          <w:rFonts w:ascii="仿宋_GB2312" w:hAnsi="宋体" w:eastAsia="仿宋_GB2312" w:cs="Arial"/>
          <w:sz w:val="24"/>
        </w:rPr>
      </w:pPr>
      <w:r>
        <w:rPr>
          <w:rFonts w:hint="eastAsia" w:ascii="仿宋_GB2312" w:hAnsi="宋体" w:eastAsia="仿宋_GB2312" w:cs="Arial"/>
          <w:sz w:val="24"/>
        </w:rPr>
        <w:t>16.乙方在正式履行合同前，应主动到甲方安全管理部门接受安全培训，提交符合本协议要求的相关安全管理证明文件。</w:t>
      </w:r>
    </w:p>
    <w:p w14:paraId="46F893A9">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74A3FDC2">
      <w:pPr>
        <w:ind w:firstLine="480" w:firstLineChars="200"/>
        <w:jc w:val="left"/>
        <w:rPr>
          <w:rFonts w:hint="eastAsia" w:ascii="仿宋_GB2312" w:hAnsi="宋体" w:eastAsia="仿宋_GB2312"/>
          <w:sz w:val="24"/>
        </w:rPr>
      </w:pPr>
      <w:r>
        <w:rPr>
          <w:rFonts w:hint="eastAsia" w:ascii="仿宋_GB2312" w:hAnsi="宋体" w:eastAsia="仿宋_GB2312"/>
          <w:bCs/>
          <w:sz w:val="24"/>
        </w:rPr>
        <w:t>（一）</w:t>
      </w:r>
      <w:r>
        <w:rPr>
          <w:rFonts w:hint="eastAsia" w:ascii="仿宋_GB2312" w:hAnsi="宋体" w:eastAsia="仿宋_GB2312"/>
          <w:sz w:val="24"/>
        </w:rPr>
        <w:t>发生重大伤亡及其他安全事故，乙方应按规定立即将事故情况上报有关部门、现场组织机构及有关安全负责人，同时按政府或上级有关部门要求处理，由事故责任方承担发生的费用。</w:t>
      </w:r>
    </w:p>
    <w:p w14:paraId="38BC7DB7">
      <w:pPr>
        <w:ind w:firstLine="480" w:firstLineChars="200"/>
        <w:jc w:val="left"/>
        <w:rPr>
          <w:rFonts w:hint="eastAsia" w:ascii="宋体" w:hAnsi="宋体"/>
          <w:sz w:val="24"/>
        </w:rPr>
      </w:pPr>
      <w:r>
        <w:rPr>
          <w:rFonts w:hint="eastAsia" w:ascii="仿宋_GB2312" w:hAnsi="宋体" w:eastAsia="仿宋_GB2312"/>
          <w:sz w:val="24"/>
        </w:rPr>
        <w:t>（二）甲乙双方对事故责任有争议时，应按政府或上级有关部门的认定处理。</w:t>
      </w:r>
    </w:p>
    <w:p w14:paraId="3F467C90">
      <w:pPr>
        <w:ind w:firstLine="472" w:firstLineChars="196"/>
        <w:jc w:val="left"/>
        <w:rPr>
          <w:rFonts w:hint="eastAsia" w:ascii="楷体_GB2312" w:hAnsi="宋体" w:eastAsia="楷体_GB2312"/>
          <w:b/>
          <w:sz w:val="24"/>
        </w:rPr>
      </w:pPr>
      <w:r>
        <w:rPr>
          <w:rFonts w:hint="eastAsia" w:ascii="楷体_GB2312" w:hAnsi="宋体" w:eastAsia="楷体_GB2312"/>
          <w:b/>
          <w:sz w:val="24"/>
        </w:rPr>
        <w:t>五、安全考核制度</w:t>
      </w:r>
    </w:p>
    <w:p w14:paraId="627C479D">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甲方对乙方实行安全与经济挂钩的管理办法，及时对不安全情况进行考核。考核款由乙方到甲方财务部门缴纳现金，对拒不缴纳或未按时缴纳者甲方有权从合同款、质保金中进行扣除。</w:t>
      </w:r>
    </w:p>
    <w:p w14:paraId="4F908C94">
      <w:pPr>
        <w:ind w:firstLine="480" w:firstLineChars="200"/>
        <w:jc w:val="left"/>
        <w:rPr>
          <w:rFonts w:hint="eastAsia" w:ascii="仿宋_GB2312" w:hAnsi="宋体" w:eastAsia="仿宋_GB2312"/>
          <w:sz w:val="24"/>
        </w:rPr>
      </w:pPr>
      <w:r>
        <w:rPr>
          <w:rFonts w:hint="eastAsia" w:ascii="仿宋_GB2312" w:hAnsi="宋体" w:eastAsia="仿宋_GB2312"/>
          <w:sz w:val="24"/>
        </w:rPr>
        <w:t>（一）若乙方未发生轻伤及以上事故，甲方将按公司规定按时按质按量拨付工程进度款。</w:t>
      </w:r>
    </w:p>
    <w:p w14:paraId="57804C42">
      <w:pPr>
        <w:ind w:firstLine="480" w:firstLineChars="200"/>
        <w:jc w:val="left"/>
        <w:rPr>
          <w:rFonts w:hint="eastAsia" w:ascii="仿宋_GB2312" w:hAnsi="宋体" w:eastAsia="仿宋_GB2312"/>
          <w:bCs/>
          <w:sz w:val="24"/>
          <w:highlight w:val="yellow"/>
        </w:rPr>
      </w:pPr>
      <w:r>
        <w:rPr>
          <w:rFonts w:hint="eastAsia" w:ascii="仿宋_GB2312" w:hAnsi="宋体" w:eastAsia="仿宋_GB2312"/>
          <w:bCs/>
          <w:sz w:val="24"/>
        </w:rPr>
        <w:t>（二）若乙方发生人身重伤以上事故，甲方有权每次从工程款中扣减20万元，合同金额不足20万元的，扣减金额以合同金额为准。</w:t>
      </w:r>
    </w:p>
    <w:p w14:paraId="040DE499">
      <w:pPr>
        <w:ind w:firstLine="480" w:firstLineChars="200"/>
        <w:jc w:val="left"/>
        <w:rPr>
          <w:rFonts w:hint="eastAsia" w:ascii="仿宋_GB2312" w:hAnsi="宋体" w:eastAsia="仿宋_GB2312"/>
          <w:bCs/>
          <w:sz w:val="24"/>
        </w:rPr>
      </w:pPr>
      <w:r>
        <w:rPr>
          <w:rFonts w:hint="eastAsia" w:ascii="仿宋_GB2312" w:hAnsi="宋体" w:eastAsia="仿宋_GB2312"/>
          <w:bCs/>
          <w:sz w:val="24"/>
        </w:rPr>
        <w:t>（三）若乙方发生人身重伤事故，甲方有权从工程款扣减5万元/1人·次。</w:t>
      </w:r>
    </w:p>
    <w:p w14:paraId="06CA0042">
      <w:pPr>
        <w:ind w:firstLine="480" w:firstLineChars="200"/>
        <w:jc w:val="left"/>
        <w:rPr>
          <w:rFonts w:hint="eastAsia" w:ascii="仿宋_GB2312" w:hAnsi="宋体" w:eastAsia="仿宋_GB2312"/>
          <w:bCs/>
          <w:sz w:val="24"/>
        </w:rPr>
      </w:pPr>
      <w:r>
        <w:rPr>
          <w:rFonts w:hint="eastAsia" w:ascii="仿宋_GB2312" w:hAnsi="宋体" w:eastAsia="仿宋_GB2312"/>
          <w:bCs/>
          <w:sz w:val="24"/>
        </w:rPr>
        <w:t>（四）若乙方发生人身轻伤事故，甲方有权从工程款扣减1万元/1人·次。</w:t>
      </w:r>
    </w:p>
    <w:p w14:paraId="2D04A147">
      <w:pPr>
        <w:ind w:firstLine="470" w:firstLineChars="196"/>
        <w:jc w:val="left"/>
        <w:rPr>
          <w:rFonts w:hint="eastAsia" w:ascii="仿宋_GB2312" w:hAnsi="宋体" w:eastAsia="仿宋_GB2312"/>
          <w:sz w:val="24"/>
        </w:rPr>
      </w:pPr>
      <w:r>
        <w:rPr>
          <w:rFonts w:hint="eastAsia" w:ascii="仿宋_GB2312" w:hAnsi="宋体" w:eastAsia="仿宋_GB2312"/>
          <w:bCs/>
          <w:sz w:val="24"/>
        </w:rPr>
        <w:t>（五）若乙方原因造成乙方人员发生职业病伤害，由</w:t>
      </w:r>
      <w:r>
        <w:rPr>
          <w:rFonts w:hint="eastAsia" w:ascii="仿宋_GB2312" w:hAnsi="宋体" w:eastAsia="仿宋_GB2312"/>
          <w:sz w:val="24"/>
        </w:rPr>
        <w:t>乙方承担责任且妥善处理相关事宜。</w:t>
      </w:r>
    </w:p>
    <w:p w14:paraId="419087EE">
      <w:pPr>
        <w:ind w:firstLine="480" w:firstLineChars="200"/>
        <w:jc w:val="left"/>
        <w:rPr>
          <w:rFonts w:hint="eastAsia" w:ascii="仿宋_GB2312" w:hAnsi="宋体" w:eastAsia="仿宋_GB2312"/>
          <w:bCs/>
          <w:sz w:val="24"/>
        </w:rPr>
      </w:pPr>
      <w:r>
        <w:rPr>
          <w:rFonts w:hint="eastAsia" w:ascii="仿宋_GB2312" w:hAnsi="宋体" w:eastAsia="仿宋_GB2312"/>
          <w:bCs/>
          <w:sz w:val="24"/>
        </w:rPr>
        <w:t>（六）若乙方原因造成重大及以上设备损坏事故，照原价赔偿或完全修复（修复费用乙方负责）并每次从工程款扣减20万元，合同金额不足20万元的，扣减金额以合同金额为准。</w:t>
      </w:r>
    </w:p>
    <w:p w14:paraId="23D742E8">
      <w:pPr>
        <w:ind w:firstLine="480" w:firstLineChars="200"/>
        <w:jc w:val="left"/>
        <w:rPr>
          <w:rFonts w:hint="eastAsia" w:ascii="仿宋_GB2312" w:hAnsi="宋体" w:eastAsia="仿宋_GB2312"/>
          <w:bCs/>
          <w:sz w:val="24"/>
        </w:rPr>
      </w:pPr>
      <w:r>
        <w:rPr>
          <w:rFonts w:hint="eastAsia" w:ascii="仿宋_GB2312" w:hAnsi="宋体" w:eastAsia="仿宋_GB2312"/>
          <w:bCs/>
          <w:sz w:val="24"/>
        </w:rPr>
        <w:t>（七）若乙方原因造成一般设备损坏事故，照价赔偿或完全修复（费用乙方负责）并每次从工程款扣减3000-5000元。</w:t>
      </w:r>
    </w:p>
    <w:p w14:paraId="050381BF">
      <w:pPr>
        <w:ind w:firstLine="480" w:firstLineChars="200"/>
        <w:jc w:val="left"/>
        <w:rPr>
          <w:rFonts w:hint="eastAsia" w:ascii="仿宋_GB2312" w:hAnsi="宋体" w:eastAsia="仿宋_GB2312"/>
          <w:bCs/>
          <w:sz w:val="24"/>
        </w:rPr>
      </w:pPr>
      <w:r>
        <w:rPr>
          <w:rFonts w:hint="eastAsia" w:ascii="仿宋_GB2312" w:hAnsi="宋体" w:eastAsia="仿宋_GB2312"/>
          <w:bCs/>
          <w:sz w:val="24"/>
        </w:rPr>
        <w:t>（八）若乙方原因造成重大及以上火灾事故，甲方有权从工程款扣减20万元/次，合同金额不足20万元的，扣减金额以合同金额为准。</w:t>
      </w:r>
    </w:p>
    <w:p w14:paraId="7CA90419">
      <w:pPr>
        <w:ind w:firstLine="480" w:firstLineChars="200"/>
        <w:jc w:val="left"/>
        <w:rPr>
          <w:rFonts w:hint="eastAsia" w:ascii="仿宋_GB2312" w:hAnsi="宋体" w:eastAsia="仿宋_GB2312"/>
          <w:bCs/>
          <w:sz w:val="24"/>
        </w:rPr>
      </w:pPr>
      <w:r>
        <w:rPr>
          <w:rFonts w:hint="eastAsia" w:ascii="仿宋_GB2312" w:hAnsi="宋体" w:eastAsia="仿宋_GB2312"/>
          <w:bCs/>
          <w:sz w:val="24"/>
        </w:rPr>
        <w:t>（九）若乙方原因造成一般火灾事故，甲方有权从工程款扣减500－2000元/次。</w:t>
      </w:r>
    </w:p>
    <w:p w14:paraId="39C08298">
      <w:pPr>
        <w:ind w:firstLine="480" w:firstLineChars="200"/>
        <w:jc w:val="left"/>
        <w:rPr>
          <w:rFonts w:hint="eastAsia" w:ascii="仿宋_GB2312" w:hAnsi="宋体" w:eastAsia="仿宋_GB2312"/>
          <w:bCs/>
          <w:sz w:val="24"/>
        </w:rPr>
      </w:pPr>
      <w:r>
        <w:rPr>
          <w:rFonts w:hint="eastAsia" w:ascii="仿宋_GB2312" w:hAnsi="宋体" w:eastAsia="仿宋_GB2312"/>
          <w:bCs/>
          <w:sz w:val="24"/>
        </w:rPr>
        <w:t>（十）若乙方原因造成所辖设备事故、障碍、异常，将按照甲方有关管理制度进行考核。（如考核项目与上述有重复，不进行重复考核）</w:t>
      </w:r>
    </w:p>
    <w:p w14:paraId="467042C2">
      <w:pPr>
        <w:ind w:firstLine="470" w:firstLineChars="196"/>
        <w:jc w:val="left"/>
        <w:rPr>
          <w:rFonts w:hint="eastAsia" w:ascii="仿宋_GB2312" w:hAnsi="宋体" w:eastAsia="仿宋_GB2312"/>
          <w:bCs/>
          <w:sz w:val="24"/>
        </w:rPr>
      </w:pPr>
      <w:r>
        <w:rPr>
          <w:rFonts w:hint="eastAsia" w:ascii="仿宋_GB2312" w:hAnsi="宋体" w:eastAsia="仿宋_GB2312"/>
          <w:sz w:val="24"/>
        </w:rPr>
        <w:t>（十一）若乙方发生人身伤亡、设备事故（损坏）未遂瞒情不报，</w:t>
      </w:r>
      <w:r>
        <w:rPr>
          <w:rFonts w:hint="eastAsia" w:ascii="仿宋_GB2312" w:hAnsi="宋体" w:eastAsia="仿宋_GB2312"/>
          <w:bCs/>
          <w:sz w:val="24"/>
        </w:rPr>
        <w:t>甲方有权从工程款扣减50</w:t>
      </w:r>
      <w:r>
        <w:rPr>
          <w:rFonts w:ascii="仿宋_GB2312" w:hAnsi="宋体" w:eastAsia="仿宋_GB2312"/>
          <w:bCs/>
          <w:sz w:val="24"/>
        </w:rPr>
        <w:t>00</w:t>
      </w:r>
      <w:r>
        <w:rPr>
          <w:rFonts w:hint="eastAsia" w:ascii="仿宋_GB2312" w:hAnsi="宋体" w:eastAsia="仿宋_GB2312"/>
          <w:bCs/>
          <w:sz w:val="24"/>
        </w:rPr>
        <w:t>元/次。</w:t>
      </w:r>
    </w:p>
    <w:p w14:paraId="0A360108">
      <w:pPr>
        <w:ind w:firstLine="470" w:firstLineChars="196"/>
        <w:jc w:val="left"/>
        <w:rPr>
          <w:rFonts w:hint="eastAsia" w:ascii="仿宋_GB2312" w:hAnsi="宋体" w:eastAsia="仿宋_GB2312"/>
          <w:bCs/>
          <w:sz w:val="24"/>
        </w:rPr>
      </w:pPr>
      <w:r>
        <w:rPr>
          <w:rFonts w:hint="eastAsia" w:ascii="仿宋_GB2312" w:hAnsi="宋体" w:eastAsia="仿宋_GB2312"/>
          <w:bCs/>
          <w:sz w:val="24"/>
        </w:rPr>
        <w:t>（十二）</w:t>
      </w:r>
      <w:r>
        <w:rPr>
          <w:rFonts w:hint="eastAsia" w:ascii="仿宋_GB2312" w:hAnsi="宋体" w:eastAsia="仿宋_GB2312"/>
          <w:sz w:val="24"/>
        </w:rPr>
        <w:t>若乙方在生产现场（厂区内）发生负主要责任的交通安全事故，</w:t>
      </w:r>
      <w:r>
        <w:rPr>
          <w:rFonts w:hint="eastAsia" w:ascii="仿宋_GB2312" w:hAnsi="宋体" w:eastAsia="仿宋_GB2312"/>
          <w:bCs/>
          <w:sz w:val="24"/>
        </w:rPr>
        <w:t>甲方有权</w:t>
      </w:r>
      <w:r>
        <w:rPr>
          <w:rFonts w:hint="eastAsia" w:ascii="仿宋_GB2312" w:hAnsi="宋体" w:eastAsia="仿宋_GB2312"/>
          <w:sz w:val="24"/>
        </w:rPr>
        <w:t>从工程款扣减5000元/次。</w:t>
      </w:r>
    </w:p>
    <w:p w14:paraId="275105A6">
      <w:pPr>
        <w:ind w:firstLine="470" w:firstLineChars="196"/>
        <w:jc w:val="left"/>
        <w:rPr>
          <w:rFonts w:hint="eastAsia" w:ascii="仿宋_GB2312" w:hAnsi="宋体" w:eastAsia="仿宋_GB2312"/>
          <w:sz w:val="24"/>
        </w:rPr>
      </w:pPr>
      <w:r>
        <w:rPr>
          <w:rFonts w:hint="eastAsia" w:ascii="仿宋_GB2312" w:hAnsi="宋体" w:eastAsia="仿宋_GB2312"/>
          <w:sz w:val="24"/>
        </w:rPr>
        <w:t>（十三）若乙方</w:t>
      </w:r>
      <w:r>
        <w:rPr>
          <w:rFonts w:hint="eastAsia" w:ascii="仿宋_GB2312" w:hAnsi="宋体" w:eastAsia="仿宋_GB2312"/>
          <w:bCs/>
          <w:sz w:val="24"/>
        </w:rPr>
        <w:t>原因造成</w:t>
      </w:r>
      <w:r>
        <w:rPr>
          <w:rFonts w:hint="eastAsia" w:ascii="仿宋_GB2312" w:hAnsi="宋体" w:eastAsia="仿宋_GB2312"/>
          <w:sz w:val="24"/>
        </w:rPr>
        <w:t>环境污染事故，甲方将按照公司有关环保管理标准进行考核。若甲方因此对外承担环境污染责任或名誉受损的，甲方有权向乙方追偿。</w:t>
      </w:r>
    </w:p>
    <w:p w14:paraId="6A6DE1BD">
      <w:pPr>
        <w:ind w:firstLine="470" w:firstLineChars="196"/>
        <w:jc w:val="left"/>
        <w:rPr>
          <w:rFonts w:hint="eastAsia" w:ascii="仿宋_GB2312" w:hAnsi="宋体" w:eastAsia="仿宋_GB2312"/>
          <w:sz w:val="24"/>
        </w:rPr>
      </w:pPr>
      <w:r>
        <w:rPr>
          <w:rFonts w:hint="eastAsia" w:ascii="仿宋_GB2312" w:hAnsi="宋体" w:eastAsia="仿宋_GB2312"/>
          <w:sz w:val="24"/>
        </w:rPr>
        <w:t>（十四）若乙方</w:t>
      </w:r>
      <w:r>
        <w:rPr>
          <w:rFonts w:hint="eastAsia" w:ascii="仿宋_GB2312" w:hAnsi="宋体" w:eastAsia="仿宋_GB2312"/>
          <w:bCs/>
          <w:sz w:val="24"/>
        </w:rPr>
        <w:t>原因造成</w:t>
      </w:r>
      <w:r>
        <w:rPr>
          <w:rFonts w:hint="eastAsia" w:ascii="仿宋_GB2312" w:hAnsi="宋体" w:eastAsia="仿宋_GB2312"/>
          <w:sz w:val="24"/>
        </w:rPr>
        <w:t>有严重社会影响的电力安全生产事件，乙方承担责任且妥善处理相关事宜并接受本公司有关考核。特别是“新冠肺炎疫情”期间若发生疑似或确诊病例，将参照国家、地方相关处理指导意见进行问责。</w:t>
      </w:r>
    </w:p>
    <w:p w14:paraId="1B1DC19E">
      <w:pPr>
        <w:ind w:firstLine="470" w:firstLineChars="196"/>
        <w:jc w:val="left"/>
        <w:rPr>
          <w:rFonts w:hint="eastAsia" w:ascii="仿宋_GB2312" w:hAnsi="宋体" w:eastAsia="仿宋_GB2312"/>
          <w:sz w:val="24"/>
        </w:rPr>
      </w:pPr>
      <w:r>
        <w:rPr>
          <w:rFonts w:hint="eastAsia" w:ascii="仿宋_GB2312" w:hAnsi="宋体" w:eastAsia="仿宋_GB2312"/>
          <w:sz w:val="24"/>
        </w:rPr>
        <w:t>（十五）若乙方在施工过程中未发生上述情况，但管理、作业人员发生管理违章、装置性违章、习惯性违章等情形时将按照甲方《安全环保奖惩管理标准》及技术协议书、检修手册等规定进行经济考核。</w:t>
      </w:r>
    </w:p>
    <w:p w14:paraId="01A1C1A4">
      <w:pPr>
        <w:ind w:firstLine="482" w:firstLineChars="200"/>
        <w:jc w:val="left"/>
        <w:rPr>
          <w:rFonts w:hint="eastAsia" w:ascii="楷体_GB2312" w:hAnsi="宋体" w:eastAsia="楷体_GB2312"/>
          <w:b/>
          <w:sz w:val="24"/>
        </w:rPr>
      </w:pPr>
      <w:r>
        <w:rPr>
          <w:rFonts w:hint="eastAsia" w:ascii="楷体_GB2312" w:hAnsi="宋体" w:eastAsia="楷体_GB2312"/>
          <w:b/>
          <w:sz w:val="24"/>
        </w:rPr>
        <w:t>六、本协议书与国家或上级有关法律、法规、制度、政策不吻合的，以上级为准。</w:t>
      </w:r>
    </w:p>
    <w:p w14:paraId="3834EB04">
      <w:pPr>
        <w:tabs>
          <w:tab w:val="left" w:pos="5535"/>
        </w:tabs>
        <w:jc w:val="left"/>
        <w:rPr>
          <w:rFonts w:hint="eastAsia" w:ascii="楷体_GB2312" w:hAnsi="宋体" w:eastAsia="楷体_GB2312"/>
          <w:b/>
          <w:sz w:val="24"/>
        </w:rPr>
      </w:pPr>
      <w:r>
        <w:rPr>
          <w:rFonts w:hint="eastAsia" w:ascii="楷体_GB2312" w:hAnsi="宋体" w:eastAsia="楷体_GB2312"/>
          <w:b/>
          <w:sz w:val="24"/>
        </w:rPr>
        <w:t xml:space="preserve">    七、</w:t>
      </w:r>
      <w:r>
        <w:rPr>
          <w:rFonts w:hint="eastAsia" w:ascii="楷体_GB2312" w:hAnsi="宋体" w:eastAsia="楷体_GB2312"/>
          <w:b/>
          <w:bCs/>
          <w:sz w:val="24"/>
        </w:rPr>
        <w:t>安全考核制度从签订《</w:t>
      </w:r>
      <w:r>
        <w:rPr>
          <w:rFonts w:hint="eastAsia" w:ascii="楷体_GB2312" w:hAnsi="宋体" w:eastAsia="楷体_GB2312"/>
          <w:b/>
          <w:sz w:val="24"/>
        </w:rPr>
        <w:t>xxxxxx合同</w:t>
      </w:r>
      <w:r>
        <w:rPr>
          <w:rFonts w:hint="eastAsia" w:ascii="楷体_GB2312" w:hAnsi="宋体" w:eastAsia="楷体_GB2312"/>
          <w:b/>
          <w:bCs/>
          <w:sz w:val="24"/>
        </w:rPr>
        <w:t>》承包商安全管理协议之日执行。</w:t>
      </w:r>
    </w:p>
    <w:p w14:paraId="2D2F93C6">
      <w:pPr>
        <w:ind w:firstLine="472" w:firstLineChars="196"/>
        <w:jc w:val="left"/>
        <w:rPr>
          <w:rFonts w:hint="eastAsia" w:ascii="楷体_GB2312" w:hAnsi="宋体" w:eastAsia="楷体_GB2312"/>
          <w:b/>
          <w:sz w:val="24"/>
        </w:rPr>
      </w:pPr>
      <w:r>
        <w:rPr>
          <w:rFonts w:hint="eastAsia" w:ascii="楷体_GB2312" w:hAnsi="宋体" w:eastAsia="楷体_GB2312"/>
          <w:b/>
          <w:sz w:val="24"/>
        </w:rPr>
        <w:t>八、本协议未尽事宜，双方按有关规定（制度）协商解决。</w:t>
      </w:r>
    </w:p>
    <w:p w14:paraId="6B0695F3">
      <w:pPr>
        <w:tabs>
          <w:tab w:val="left" w:pos="5535"/>
        </w:tabs>
        <w:ind w:firstLine="472" w:firstLineChars="196"/>
        <w:jc w:val="left"/>
        <w:rPr>
          <w:rFonts w:hint="eastAsia" w:ascii="楷体_GB2312" w:hAnsi="宋体" w:eastAsia="楷体_GB2312"/>
          <w:b/>
          <w:sz w:val="24"/>
        </w:rPr>
      </w:pPr>
      <w:r>
        <w:rPr>
          <w:rFonts w:hint="eastAsia" w:ascii="楷体_GB2312" w:hAnsi="宋体" w:eastAsia="楷体_GB2312"/>
          <w:b/>
          <w:sz w:val="24"/>
        </w:rPr>
        <w:t>九、本协议作为</w:t>
      </w:r>
      <w:r>
        <w:rPr>
          <w:rFonts w:hint="eastAsia" w:ascii="楷体_GB2312" w:hAnsi="宋体" w:eastAsia="楷体_GB2312"/>
          <w:b/>
          <w:bCs/>
          <w:sz w:val="24"/>
        </w:rPr>
        <w:t>乙方与甲方签订《</w:t>
      </w:r>
      <w:r>
        <w:rPr>
          <w:rFonts w:hint="eastAsia" w:ascii="楷体_GB2312" w:hAnsi="宋体" w:eastAsia="楷体_GB2312"/>
          <w:b/>
          <w:sz w:val="24"/>
        </w:rPr>
        <w:t>xxxxxxx合同》中涉及安全管理条款的具体实施细则，经双方签字后生效，在合同期内一直有效，随合同终止而终止。</w:t>
      </w:r>
    </w:p>
    <w:p w14:paraId="2C39CF6B">
      <w:pPr>
        <w:jc w:val="left"/>
        <w:rPr>
          <w:rFonts w:hint="eastAsia"/>
          <w:b/>
          <w:sz w:val="24"/>
        </w:rPr>
      </w:pPr>
    </w:p>
    <w:p w14:paraId="1DA9C996">
      <w:pPr>
        <w:ind w:left="711" w:hanging="711" w:hangingChars="295"/>
        <w:jc w:val="left"/>
        <w:rPr>
          <w:rFonts w:hint="eastAsia" w:ascii="楷体_GB2312" w:hAnsi="微软雅黑" w:eastAsia="楷体_GB2312"/>
          <w:b/>
          <w:bCs/>
          <w:sz w:val="24"/>
        </w:rPr>
      </w:pPr>
      <w:r>
        <w:rPr>
          <w:rFonts w:hint="eastAsia" w:ascii="楷体_GB2312" w:eastAsia="楷体_GB2312"/>
          <w:b/>
          <w:sz w:val="24"/>
        </w:rPr>
        <w:t>甲方：四川泸州川南发电</w:t>
      </w:r>
      <w:r>
        <w:rPr>
          <w:rFonts w:hint="eastAsia" w:ascii="楷体_GB2312" w:hAnsi="宋体" w:eastAsia="楷体_GB2312"/>
          <w:b/>
          <w:bCs/>
          <w:sz w:val="24"/>
        </w:rPr>
        <w:t>有限责任公司</w:t>
      </w:r>
      <w:r>
        <w:rPr>
          <w:rFonts w:hint="eastAsia" w:ascii="楷体_GB2312" w:eastAsia="楷体_GB2312"/>
          <w:b/>
          <w:sz w:val="24"/>
        </w:rPr>
        <w:t xml:space="preserve">   乙方：</w:t>
      </w:r>
    </w:p>
    <w:p w14:paraId="20F330BF">
      <w:pPr>
        <w:ind w:left="711" w:hanging="711" w:hangingChars="295"/>
        <w:jc w:val="left"/>
        <w:rPr>
          <w:rFonts w:hint="eastAsia" w:ascii="楷体_GB2312" w:eastAsia="楷体_GB2312"/>
          <w:b/>
          <w:sz w:val="24"/>
        </w:rPr>
      </w:pPr>
    </w:p>
    <w:p w14:paraId="4C38BADD">
      <w:pPr>
        <w:ind w:left="706" w:leftChars="336"/>
        <w:jc w:val="left"/>
        <w:rPr>
          <w:rFonts w:hint="eastAsia" w:ascii="楷体_GB2312" w:eastAsia="楷体_GB2312"/>
          <w:b/>
          <w:sz w:val="24"/>
        </w:rPr>
      </w:pPr>
      <w:r>
        <w:rPr>
          <w:rFonts w:hint="eastAsia" w:ascii="楷体_GB2312" w:eastAsia="楷体_GB2312"/>
          <w:b/>
          <w:sz w:val="24"/>
        </w:rPr>
        <w:t xml:space="preserve">                            </w:t>
      </w:r>
    </w:p>
    <w:p w14:paraId="6C4F2ACC">
      <w:pPr>
        <w:ind w:left="711" w:hanging="711" w:hangingChars="295"/>
        <w:jc w:val="left"/>
        <w:rPr>
          <w:rFonts w:hint="eastAsia" w:ascii="楷体_GB2312" w:hAnsi="宋体" w:eastAsia="楷体_GB2312"/>
          <w:b/>
          <w:bCs/>
          <w:sz w:val="24"/>
        </w:rPr>
      </w:pPr>
    </w:p>
    <w:p w14:paraId="01444C79">
      <w:pPr>
        <w:tabs>
          <w:tab w:val="left" w:pos="5675"/>
        </w:tabs>
        <w:ind w:firstLine="711" w:firstLineChars="295"/>
        <w:jc w:val="left"/>
        <w:rPr>
          <w:rFonts w:hint="eastAsia" w:ascii="楷体_GB2312" w:eastAsia="楷体_GB2312"/>
          <w:b/>
          <w:sz w:val="24"/>
        </w:rPr>
      </w:pPr>
      <w:r>
        <w:rPr>
          <w:rFonts w:hint="eastAsia" w:ascii="楷体_GB2312" w:eastAsia="楷体_GB2312"/>
          <w:b/>
          <w:sz w:val="24"/>
        </w:rPr>
        <w:t>代表：                               代表：</w:t>
      </w:r>
    </w:p>
    <w:p w14:paraId="28D028C8">
      <w:pPr>
        <w:tabs>
          <w:tab w:val="left" w:pos="5535"/>
        </w:tabs>
        <w:jc w:val="left"/>
        <w:rPr>
          <w:rFonts w:hint="eastAsia" w:ascii="楷体_GB2312" w:eastAsia="楷体_GB2312"/>
          <w:b/>
          <w:sz w:val="24"/>
        </w:rPr>
      </w:pPr>
    </w:p>
    <w:p w14:paraId="17EEE400">
      <w:pPr>
        <w:tabs>
          <w:tab w:val="left" w:pos="5535"/>
        </w:tabs>
        <w:jc w:val="left"/>
        <w:rPr>
          <w:rFonts w:hint="eastAsia" w:ascii="楷体_GB2312" w:eastAsia="楷体_GB2312"/>
          <w:b/>
          <w:sz w:val="24"/>
        </w:rPr>
      </w:pPr>
      <w:r>
        <w:rPr>
          <w:rFonts w:hint="eastAsia" w:ascii="楷体_GB2312" w:eastAsia="楷体_GB2312"/>
          <w:b/>
          <w:sz w:val="24"/>
        </w:rPr>
        <w:t xml:space="preserve">                             </w:t>
      </w:r>
    </w:p>
    <w:p w14:paraId="27B68762">
      <w:pPr>
        <w:tabs>
          <w:tab w:val="left" w:pos="5535"/>
        </w:tabs>
        <w:ind w:firstLine="4840" w:firstLineChars="2009"/>
        <w:jc w:val="left"/>
        <w:rPr>
          <w:rFonts w:hint="eastAsia" w:ascii="楷体_GB2312" w:eastAsia="楷体_GB2312"/>
          <w:sz w:val="24"/>
        </w:rPr>
      </w:pPr>
      <w:r>
        <w:rPr>
          <w:rFonts w:hint="eastAsia" w:ascii="楷体_GB2312" w:eastAsia="楷体_GB2312"/>
          <w:b/>
          <w:sz w:val="24"/>
        </w:rPr>
        <w:t xml:space="preserve">  202x年  月  日</w:t>
      </w:r>
    </w:p>
    <w:p w14:paraId="4DBBE0F3">
      <w:pPr>
        <w:tabs>
          <w:tab w:val="left" w:pos="756"/>
        </w:tabs>
        <w:snapToGrid w:val="0"/>
        <w:spacing w:line="360" w:lineRule="auto"/>
        <w:jc w:val="left"/>
        <w:outlineLvl w:val="0"/>
        <w:rPr>
          <w:rFonts w:hint="eastAsia" w:ascii="仿宋_GB2312" w:eastAsia="仿宋_GB2312"/>
          <w:b/>
          <w:color w:val="000000"/>
          <w:sz w:val="28"/>
          <w:szCs w:val="28"/>
        </w:rPr>
      </w:pPr>
    </w:p>
    <w:p w14:paraId="02E8560E">
      <w:pPr>
        <w:rPr>
          <w:rFonts w:hint="eastAsia" w:ascii="仿宋_GB2312" w:eastAsia="仿宋_GB2312"/>
          <w:b/>
          <w:color w:val="000000"/>
          <w:sz w:val="28"/>
          <w:szCs w:val="28"/>
        </w:rPr>
      </w:pPr>
      <w:r>
        <w:rPr>
          <w:rFonts w:hint="eastAsia" w:ascii="仿宋_GB2312" w:eastAsia="仿宋_GB2312"/>
          <w:b/>
          <w:color w:val="000000"/>
          <w:sz w:val="28"/>
          <w:szCs w:val="28"/>
        </w:rPr>
        <w:br w:type="page"/>
      </w:r>
    </w:p>
    <w:p w14:paraId="3D13834F">
      <w:pPr>
        <w:tabs>
          <w:tab w:val="left" w:pos="756"/>
        </w:tabs>
        <w:snapToGrid w:val="0"/>
        <w:spacing w:line="360" w:lineRule="auto"/>
        <w:jc w:val="left"/>
        <w:outlineLvl w:val="0"/>
        <w:rPr>
          <w:rFonts w:hint="eastAsia" w:ascii="仿宋_GB2312" w:eastAsia="仿宋_GB2312"/>
          <w:b/>
          <w:color w:val="000000"/>
          <w:sz w:val="28"/>
          <w:szCs w:val="28"/>
        </w:rPr>
      </w:pPr>
      <w:r>
        <w:rPr>
          <w:rFonts w:hint="eastAsia" w:ascii="仿宋_GB2312" w:eastAsia="仿宋_GB2312"/>
          <w:b/>
          <w:color w:val="000000"/>
          <w:sz w:val="28"/>
          <w:szCs w:val="28"/>
        </w:rPr>
        <w:fldChar w:fldCharType="begin"/>
      </w:r>
      <w:r>
        <w:rPr>
          <w:rFonts w:hint="eastAsia" w:ascii="仿宋_GB2312" w:eastAsia="仿宋_GB2312"/>
          <w:b/>
          <w:color w:val="000000"/>
          <w:sz w:val="28"/>
          <w:szCs w:val="28"/>
        </w:rPr>
        <w:instrText xml:space="preserve"> HYPERLINK "http://10.25.0.23/AdministrativeAffair/ViewAffair.aspx?appID=0&amp;actiID=-1&amp;trackID=&amp;pendingID=1221704&amp;ItemID=&amp;RecordID=Aff000000141880&amp;PendOnly=true" </w:instrText>
      </w:r>
      <w:r>
        <w:rPr>
          <w:rFonts w:hint="eastAsia" w:ascii="仿宋_GB2312" w:eastAsia="仿宋_GB2312"/>
          <w:b/>
          <w:color w:val="000000"/>
          <w:sz w:val="28"/>
          <w:szCs w:val="28"/>
        </w:rPr>
        <w:fldChar w:fldCharType="separate"/>
      </w:r>
      <w:bookmarkStart w:id="22" w:name="_Toc505066193"/>
      <w:r>
        <w:rPr>
          <w:rFonts w:hint="eastAsia" w:ascii="仿宋_GB2312" w:eastAsia="仿宋_GB2312"/>
          <w:b/>
          <w:color w:val="000000"/>
          <w:sz w:val="28"/>
          <w:szCs w:val="28"/>
        </w:rPr>
        <w:t>附件</w:t>
      </w:r>
      <w:r>
        <w:rPr>
          <w:rFonts w:hint="eastAsia" w:ascii="仿宋_GB2312" w:eastAsia="仿宋_GB2312"/>
          <w:b/>
          <w:color w:val="000000"/>
          <w:sz w:val="28"/>
          <w:szCs w:val="28"/>
          <w:lang w:val="en-US" w:eastAsia="zh-CN"/>
        </w:rPr>
        <w:t>2：</w:t>
      </w:r>
      <w:r>
        <w:rPr>
          <w:rFonts w:hint="eastAsia" w:ascii="仿宋_GB2312" w:eastAsia="仿宋_GB2312"/>
          <w:b/>
          <w:color w:val="000000"/>
          <w:sz w:val="28"/>
          <w:szCs w:val="28"/>
        </w:rPr>
        <w:t xml:space="preserve"> </w:t>
      </w:r>
      <w:r>
        <w:rPr>
          <w:rFonts w:hint="eastAsia" w:ascii="仿宋_GB2312" w:eastAsia="仿宋_GB2312"/>
          <w:b/>
          <w:color w:val="000000"/>
          <w:sz w:val="28"/>
          <w:szCs w:val="28"/>
          <w:lang w:eastAsia="zh-CN"/>
        </w:rPr>
        <w:t>外来承包商</w:t>
      </w:r>
      <w:r>
        <w:rPr>
          <w:rFonts w:hint="eastAsia" w:ascii="仿宋_GB2312" w:eastAsia="仿宋_GB2312"/>
          <w:b/>
          <w:color w:val="000000"/>
          <w:sz w:val="28"/>
          <w:szCs w:val="28"/>
        </w:rPr>
        <w:t>环保管理协议（样本）</w:t>
      </w:r>
      <w:bookmarkEnd w:id="22"/>
      <w:r>
        <w:rPr>
          <w:rFonts w:hint="eastAsia" w:ascii="仿宋_GB2312" w:eastAsia="仿宋_GB2312"/>
          <w:b/>
          <w:color w:val="000000"/>
          <w:sz w:val="28"/>
          <w:szCs w:val="28"/>
        </w:rPr>
        <w:fldChar w:fldCharType="end"/>
      </w:r>
      <w:bookmarkEnd w:id="19"/>
      <w:bookmarkEnd w:id="20"/>
      <w:bookmarkEnd w:id="21"/>
    </w:p>
    <w:p w14:paraId="2A90C72E">
      <w:pPr>
        <w:spacing w:line="360" w:lineRule="auto"/>
        <w:jc w:val="center"/>
        <w:rPr>
          <w:rFonts w:ascii="楷体_GB2312" w:hAnsi="楷体_GB2312"/>
          <w:b/>
          <w:bCs/>
          <w:sz w:val="28"/>
          <w:szCs w:val="28"/>
        </w:rPr>
      </w:pPr>
      <w:r>
        <w:rPr>
          <w:rFonts w:ascii="楷体_GB2312" w:hAnsi="楷体_GB2312"/>
          <w:b/>
          <w:bCs/>
          <w:sz w:val="28"/>
          <w:szCs w:val="28"/>
        </w:rPr>
        <w:t>四川泸州川南发电有限责任公司</w:t>
      </w:r>
    </w:p>
    <w:p w14:paraId="1F6A8026">
      <w:pPr>
        <w:jc w:val="center"/>
        <w:rPr>
          <w:rFonts w:hint="eastAsia" w:ascii="黑体" w:hAnsi="Times New Roman" w:eastAsia="黑体" w:cs="Times New Roman"/>
          <w:sz w:val="36"/>
          <w:szCs w:val="36"/>
        </w:rPr>
      </w:pPr>
      <w:r>
        <w:rPr>
          <w:rFonts w:hint="eastAsia" w:ascii="黑体" w:hAnsi="黑体" w:eastAsia="黑体"/>
          <w:color w:val="000000"/>
          <w:spacing w:val="15"/>
          <w:kern w:val="0"/>
          <w:sz w:val="36"/>
          <w:szCs w:val="28"/>
        </w:rPr>
        <w:t>外来承包商</w:t>
      </w:r>
      <w:r>
        <w:rPr>
          <w:rFonts w:hint="eastAsia" w:ascii="黑体" w:hAnsi="Times New Roman" w:eastAsia="黑体" w:cs="Times New Roman"/>
          <w:sz w:val="36"/>
          <w:szCs w:val="36"/>
        </w:rPr>
        <w:t>环保管理协议</w:t>
      </w:r>
    </w:p>
    <w:p w14:paraId="7205022C">
      <w:pPr>
        <w:jc w:val="center"/>
        <w:rPr>
          <w:rFonts w:hint="eastAsia" w:ascii="黑体" w:hAnsi="Times New Roman" w:eastAsia="黑体" w:cs="Times New Roman"/>
          <w:sz w:val="36"/>
          <w:szCs w:val="36"/>
        </w:rPr>
      </w:pPr>
    </w:p>
    <w:p w14:paraId="2D27533E">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发包人（甲方）：四川泸州川南发电有限责任公司</w:t>
      </w:r>
    </w:p>
    <w:p w14:paraId="298CAFFD">
      <w:pPr>
        <w:jc w:val="left"/>
        <w:rPr>
          <w:rFonts w:hint="eastAsia" w:ascii="楷体_GB2312" w:hAnsi="Times New Roman" w:eastAsia="楷体_GB2312" w:cs="Times New Roman"/>
          <w:b/>
          <w:sz w:val="24"/>
        </w:rPr>
      </w:pPr>
      <w:r>
        <w:rPr>
          <w:rFonts w:hint="eastAsia" w:ascii="楷体_GB2312" w:hAnsi="Times New Roman" w:eastAsia="楷体_GB2312" w:cs="Times New Roman"/>
          <w:b/>
          <w:sz w:val="24"/>
        </w:rPr>
        <w:t>承包人（乙方）：</w:t>
      </w:r>
    </w:p>
    <w:p w14:paraId="4DF67851">
      <w:pPr>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w:t>
      </w:r>
      <w:r>
        <w:rPr>
          <w:rFonts w:hint="eastAsia" w:ascii="仿宋_GB2312" w:hAnsi="宋体" w:eastAsia="仿宋_GB2312" w:cs="Times New Roman"/>
          <w:sz w:val="24"/>
          <w:szCs w:val="24"/>
        </w:rPr>
        <w:t>及废气污染物稳定实现超低限值排放</w:t>
      </w:r>
      <w:r>
        <w:rPr>
          <w:rFonts w:hint="eastAsia" w:ascii="仿宋_GB2312" w:hAnsi="宋体" w:eastAsia="仿宋_GB2312" w:cs="Times New Roman"/>
          <w:sz w:val="24"/>
        </w:rPr>
        <w:t>，减少生态破坏，有效保护环境，特签订本协议书</w:t>
      </w:r>
      <w:r>
        <w:rPr>
          <w:rFonts w:hint="eastAsia" w:ascii="仿宋_GB2312" w:hAnsi="宋体" w:eastAsia="仿宋_GB2312"/>
          <w:sz w:val="24"/>
        </w:rPr>
        <w:t>；甲乙双方在履行项目合同的过程中应遵循本协议的约定。</w:t>
      </w:r>
    </w:p>
    <w:p w14:paraId="7EA86EFB">
      <w:pPr>
        <w:ind w:firstLine="477" w:firstLineChars="198"/>
        <w:jc w:val="left"/>
        <w:rPr>
          <w:rFonts w:hint="eastAsia" w:ascii="楷体_GB2312" w:hAnsi="宋体" w:eastAsia="楷体_GB2312"/>
          <w:b/>
          <w:sz w:val="24"/>
        </w:rPr>
      </w:pPr>
      <w:r>
        <w:rPr>
          <w:rFonts w:hint="eastAsia" w:ascii="楷体_GB2312" w:hAnsi="宋体" w:eastAsia="楷体_GB2312"/>
          <w:b/>
          <w:sz w:val="24"/>
        </w:rPr>
        <w:t>一 环保生产目标</w:t>
      </w:r>
    </w:p>
    <w:p w14:paraId="3EBE4E4A">
      <w:pPr>
        <w:ind w:firstLine="480" w:firstLineChars="200"/>
        <w:rPr>
          <w:rFonts w:hint="eastAsia" w:ascii="仿宋_GB2312" w:hAnsi="宋体" w:eastAsia="仿宋_GB2312"/>
          <w:sz w:val="24"/>
        </w:rPr>
      </w:pPr>
      <w:r>
        <w:rPr>
          <w:rFonts w:hint="eastAsia" w:ascii="仿宋_GB2312" w:hAnsi="宋体" w:eastAsia="仿宋_GB2312"/>
          <w:sz w:val="24"/>
        </w:rPr>
        <w:t>（一）四川泸州川南发电公司2×600MW机组环保管理目标：实现突发环境事件零目标，杜绝以下事件：</w:t>
      </w:r>
    </w:p>
    <w:p w14:paraId="7A31866E">
      <w:pPr>
        <w:ind w:firstLine="480" w:firstLineChars="200"/>
        <w:rPr>
          <w:rFonts w:hint="eastAsia" w:ascii="仿宋_GB2312" w:hAnsi="宋体" w:eastAsia="仿宋_GB2312"/>
          <w:sz w:val="24"/>
        </w:rPr>
      </w:pPr>
      <w:r>
        <w:rPr>
          <w:rFonts w:hint="eastAsia" w:ascii="仿宋_GB2312" w:hAnsi="宋体" w:eastAsia="仿宋_GB2312"/>
          <w:sz w:val="24"/>
        </w:rPr>
        <w:t>1. 不发生因对环保设施检修维护不及时造成的污染物超标排放或突发环境事件；</w:t>
      </w:r>
    </w:p>
    <w:p w14:paraId="0C6A679D">
      <w:pPr>
        <w:ind w:firstLine="480" w:firstLineChars="200"/>
        <w:rPr>
          <w:rFonts w:hint="eastAsia" w:ascii="仿宋_GB2312" w:hAnsi="宋体" w:eastAsia="仿宋_GB2312"/>
          <w:sz w:val="24"/>
        </w:rPr>
      </w:pPr>
      <w:r>
        <w:rPr>
          <w:rFonts w:hint="eastAsia" w:ascii="仿宋_GB2312" w:hAnsi="宋体" w:eastAsia="仿宋_GB2312"/>
          <w:sz w:val="24"/>
        </w:rPr>
        <w:t>2. 不发生因野蛮施工、误操作造成的突发环境事件；</w:t>
      </w:r>
    </w:p>
    <w:p w14:paraId="236F2B72">
      <w:pPr>
        <w:ind w:firstLine="480" w:firstLineChars="200"/>
        <w:rPr>
          <w:rFonts w:hint="eastAsia" w:ascii="仿宋_GB2312" w:hAnsi="宋体" w:eastAsia="仿宋_GB2312"/>
          <w:sz w:val="24"/>
        </w:rPr>
      </w:pPr>
      <w:r>
        <w:rPr>
          <w:rFonts w:hint="eastAsia" w:ascii="仿宋_GB2312" w:hAnsi="宋体" w:eastAsia="仿宋_GB2312"/>
          <w:sz w:val="24"/>
        </w:rPr>
        <w:t>3. 不发生因设备改造、检修维护过程中未采取环保措施或措施执行不到位造成的突发环境事件；</w:t>
      </w:r>
    </w:p>
    <w:p w14:paraId="50A248A0">
      <w:pPr>
        <w:ind w:firstLine="480" w:firstLineChars="200"/>
        <w:rPr>
          <w:rFonts w:hint="eastAsia" w:ascii="仿宋_GB2312" w:hAnsi="宋体" w:eastAsia="仿宋_GB2312"/>
          <w:sz w:val="24"/>
        </w:rPr>
      </w:pPr>
      <w:r>
        <w:rPr>
          <w:rFonts w:hint="eastAsia" w:ascii="仿宋_GB2312" w:hAnsi="宋体" w:eastAsia="仿宋_GB2312"/>
          <w:sz w:val="24"/>
        </w:rPr>
        <w:t xml:space="preserve">4. 不发生因处置不当或未及时进行处置造成的突发环境事件； </w:t>
      </w:r>
    </w:p>
    <w:p w14:paraId="541CFAB6">
      <w:pPr>
        <w:ind w:firstLine="480" w:firstLineChars="200"/>
        <w:rPr>
          <w:rFonts w:hint="eastAsia" w:ascii="仿宋_GB2312" w:hAnsi="宋体" w:eastAsia="仿宋_GB2312"/>
          <w:sz w:val="24"/>
        </w:rPr>
      </w:pPr>
      <w:r>
        <w:rPr>
          <w:rFonts w:hint="eastAsia" w:ascii="仿宋_GB2312" w:hAnsi="宋体" w:eastAsia="仿宋_GB2312"/>
          <w:sz w:val="24"/>
        </w:rPr>
        <w:t>5. 不发生因未按规定进行设备定期巡视、检查造成的突发环境事件。</w:t>
      </w:r>
    </w:p>
    <w:p w14:paraId="1BEE17B6">
      <w:pPr>
        <w:ind w:firstLine="480" w:firstLineChars="200"/>
        <w:rPr>
          <w:rFonts w:hint="eastAsia" w:ascii="仿宋_GB2312" w:hAnsi="宋体" w:eastAsia="仿宋_GB2312"/>
          <w:sz w:val="24"/>
        </w:rPr>
      </w:pPr>
      <w:r>
        <w:rPr>
          <w:rFonts w:hint="eastAsia" w:ascii="仿宋_GB2312" w:hAnsi="宋体" w:eastAsia="仿宋_GB2312"/>
          <w:sz w:val="24"/>
        </w:rPr>
        <w:t xml:space="preserve"> (二) 甲乙双方各自环保管理目标应以上述环保管理目标为基础，不得以自身原因影响上述环保管理目标的实现。</w:t>
      </w:r>
    </w:p>
    <w:p w14:paraId="7A33C089">
      <w:pPr>
        <w:ind w:firstLine="480" w:firstLineChars="200"/>
        <w:jc w:val="left"/>
        <w:rPr>
          <w:rFonts w:hint="eastAsia" w:ascii="楷体_GB2312" w:hAnsi="宋体" w:eastAsia="楷体_GB2312"/>
          <w:sz w:val="24"/>
        </w:rPr>
      </w:pPr>
      <w:r>
        <w:rPr>
          <w:rFonts w:hint="eastAsia" w:ascii="楷体_GB2312" w:hAnsi="宋体" w:eastAsia="楷体_GB2312"/>
          <w:sz w:val="24"/>
        </w:rPr>
        <w:t xml:space="preserve">二 </w:t>
      </w:r>
      <w:r>
        <w:rPr>
          <w:rFonts w:hint="eastAsia" w:ascii="楷体_GB2312" w:hAnsi="宋体" w:eastAsia="楷体_GB2312"/>
          <w:b/>
          <w:sz w:val="24"/>
        </w:rPr>
        <w:t>环保管理依据</w:t>
      </w:r>
    </w:p>
    <w:p w14:paraId="164419EC">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甲乙双方严格遵守有关环保管理法律、法规和规定，甲方实施环保管理依据包括但不限于：</w:t>
      </w:r>
    </w:p>
    <w:p w14:paraId="3787B77F">
      <w:pPr>
        <w:ind w:firstLine="480" w:firstLineChars="200"/>
        <w:jc w:val="left"/>
        <w:rPr>
          <w:rFonts w:hint="eastAsia" w:ascii="仿宋_GB2312" w:hAnsi="宋体" w:eastAsia="仿宋_GB2312"/>
          <w:sz w:val="24"/>
        </w:rPr>
      </w:pPr>
      <w:r>
        <w:rPr>
          <w:rFonts w:hint="eastAsia" w:ascii="仿宋_GB2312" w:hAnsi="宋体" w:eastAsia="仿宋_GB2312"/>
          <w:sz w:val="24"/>
        </w:rPr>
        <w:t>（一）《中华人民共和国环境保护法》（</w:t>
      </w:r>
      <w:r>
        <w:rPr>
          <w:rFonts w:hint="eastAsia" w:ascii="仿宋_GB2312" w:hAnsi="宋体" w:eastAsia="仿宋_GB2312"/>
          <w:b/>
          <w:sz w:val="24"/>
        </w:rPr>
        <w:t>2014</w:t>
      </w:r>
      <w:r>
        <w:rPr>
          <w:rFonts w:hint="eastAsia" w:ascii="仿宋_GB2312" w:hAnsi="宋体" w:eastAsia="仿宋_GB2312"/>
          <w:sz w:val="24"/>
        </w:rPr>
        <w:t>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3FA668D6">
      <w:pPr>
        <w:ind w:firstLine="480" w:firstLineChars="200"/>
        <w:jc w:val="left"/>
        <w:rPr>
          <w:rFonts w:hint="eastAsia" w:ascii="仿宋_GB2312" w:hAnsi="宋体" w:eastAsia="仿宋_GB2312"/>
          <w:sz w:val="24"/>
        </w:rPr>
      </w:pPr>
      <w:r>
        <w:rPr>
          <w:rFonts w:hint="eastAsia" w:ascii="仿宋_GB2312" w:hAnsi="宋体" w:eastAsia="仿宋_GB2312"/>
          <w:sz w:val="24"/>
        </w:rPr>
        <w:t>（二）环境保护部《燃煤火电企业环境守法导则》。</w:t>
      </w:r>
    </w:p>
    <w:p w14:paraId="51A30779">
      <w:pPr>
        <w:ind w:firstLine="480" w:firstLineChars="200"/>
        <w:jc w:val="left"/>
        <w:rPr>
          <w:rFonts w:hint="eastAsia" w:ascii="仿宋_GB2312" w:hAnsi="宋体" w:eastAsia="仿宋_GB2312"/>
          <w:sz w:val="24"/>
        </w:rPr>
      </w:pPr>
      <w:r>
        <w:rPr>
          <w:rFonts w:hint="eastAsia" w:ascii="仿宋_GB2312" w:hAnsi="宋体" w:eastAsia="仿宋_GB2312"/>
          <w:sz w:val="24"/>
        </w:rPr>
        <w:t>（三）最高人民法院、最高人民检察院《关于办理环境污染刑事案件适用法律若干问题的解释》。</w:t>
      </w:r>
    </w:p>
    <w:p w14:paraId="197440B1">
      <w:pPr>
        <w:ind w:firstLine="480" w:firstLineChars="200"/>
        <w:jc w:val="left"/>
        <w:rPr>
          <w:rFonts w:hint="eastAsia" w:ascii="仿宋_GB2312" w:hAnsi="宋体" w:eastAsia="仿宋_GB2312"/>
          <w:sz w:val="24"/>
        </w:rPr>
      </w:pPr>
      <w:r>
        <w:rPr>
          <w:rFonts w:hint="eastAsia" w:ascii="仿宋_GB2312" w:hAnsi="宋体" w:eastAsia="仿宋_GB2312"/>
          <w:sz w:val="24"/>
        </w:rPr>
        <w:t>（四）《电力工业环境保护管理办法》（电力工业部第9号令）</w:t>
      </w:r>
    </w:p>
    <w:p w14:paraId="350D8E4F">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（五）甲方上级有关环保管理的规定或文件。</w:t>
      </w:r>
    </w:p>
    <w:p w14:paraId="58D2F37B">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（六）相关招标文件、施工合同有关环保条款。</w:t>
      </w:r>
    </w:p>
    <w:p w14:paraId="4E5D5D81">
      <w:pPr>
        <w:ind w:firstLine="480" w:firstLineChars="200"/>
        <w:jc w:val="left"/>
        <w:rPr>
          <w:rFonts w:hint="eastAsia" w:ascii="仿宋_GB2312" w:hAnsi="宋体" w:eastAsia="仿宋_GB2312"/>
          <w:sz w:val="24"/>
        </w:rPr>
      </w:pPr>
      <w:r>
        <w:rPr>
          <w:rFonts w:hint="eastAsia" w:ascii="仿宋_GB2312" w:hAnsi="宋体" w:eastAsia="仿宋_GB2312"/>
          <w:sz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2FE67933">
      <w:pPr>
        <w:ind w:firstLine="480" w:firstLineChars="200"/>
        <w:rPr>
          <w:rFonts w:hint="eastAsia" w:ascii="仿宋_GB2312" w:hAnsi="仿宋_GB2312" w:eastAsia="仿宋_GB2312" w:cs="仿宋_GB2312"/>
          <w:sz w:val="24"/>
        </w:rPr>
      </w:pPr>
      <w:r>
        <w:rPr>
          <w:rFonts w:hint="eastAsia" w:ascii="仿宋_GB2312" w:hAnsi="宋体" w:eastAsia="仿宋_GB2312"/>
          <w:sz w:val="24"/>
        </w:rPr>
        <w:t>（八）</w:t>
      </w:r>
      <w:r>
        <w:rPr>
          <w:rFonts w:hint="eastAsia" w:ascii="仿宋_GB2312" w:hAnsi="仿宋_GB2312" w:eastAsia="仿宋_GB2312" w:cs="仿宋_GB2312"/>
          <w:sz w:val="24"/>
        </w:rPr>
        <w:t>川南发电有限责任公司年度安全生产、职业健康及环境保护工作目标。</w:t>
      </w:r>
    </w:p>
    <w:p w14:paraId="56F7ACF5">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14:paraId="6B4C9178">
      <w:pPr>
        <w:ind w:firstLine="472" w:firstLineChars="196"/>
        <w:jc w:val="left"/>
        <w:rPr>
          <w:rFonts w:hint="eastAsia" w:ascii="楷体_GB2312" w:hAnsi="宋体" w:eastAsia="楷体_GB2312"/>
          <w:b/>
          <w:sz w:val="24"/>
        </w:rPr>
      </w:pPr>
      <w:r>
        <w:rPr>
          <w:rFonts w:hint="eastAsia" w:ascii="楷体_GB2312" w:hAnsi="宋体" w:eastAsia="楷体_GB2312"/>
          <w:b/>
          <w:sz w:val="24"/>
        </w:rPr>
        <w:t>三 甲乙双方环保管理责任</w:t>
      </w:r>
    </w:p>
    <w:p w14:paraId="22ABCB2F">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14:paraId="0A47DC21">
      <w:pPr>
        <w:ind w:firstLine="480" w:firstLineChars="200"/>
        <w:jc w:val="left"/>
        <w:rPr>
          <w:rFonts w:hint="eastAsia" w:ascii="仿宋_GB2312" w:hAnsi="宋体" w:eastAsia="仿宋_GB2312"/>
          <w:sz w:val="24"/>
        </w:rPr>
      </w:pPr>
      <w:r>
        <w:rPr>
          <w:rFonts w:hint="eastAsia" w:ascii="仿宋_GB2312" w:hAnsi="宋体" w:eastAsia="仿宋_GB2312"/>
          <w:sz w:val="24"/>
        </w:rPr>
        <w:t>1. 甲方行政正职是本单位环保管理的第一责任者，对本单位的环保工作负全面责任，并建立健全完善员工环保生产责任制。</w:t>
      </w:r>
    </w:p>
    <w:p w14:paraId="3BE23628">
      <w:pPr>
        <w:ind w:firstLine="480" w:firstLineChars="200"/>
        <w:jc w:val="left"/>
        <w:rPr>
          <w:rFonts w:hint="eastAsia" w:ascii="仿宋_GB2312" w:hAnsi="宋体" w:eastAsia="仿宋_GB2312"/>
          <w:sz w:val="24"/>
        </w:rPr>
      </w:pPr>
      <w:r>
        <w:rPr>
          <w:rFonts w:hint="eastAsia" w:ascii="仿宋_GB2312" w:hAnsi="宋体" w:eastAsia="仿宋_GB2312"/>
          <w:sz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47E7E16B">
      <w:pPr>
        <w:ind w:firstLine="480" w:firstLineChars="200"/>
        <w:jc w:val="left"/>
        <w:rPr>
          <w:rFonts w:hint="eastAsia" w:ascii="仿宋_GB2312" w:hAnsi="宋体" w:eastAsia="仿宋_GB2312"/>
          <w:sz w:val="24"/>
        </w:rPr>
      </w:pPr>
      <w:r>
        <w:rPr>
          <w:rFonts w:hint="eastAsia" w:ascii="仿宋_GB2312" w:hAnsi="宋体" w:eastAsia="仿宋_GB2312"/>
          <w:sz w:val="24"/>
        </w:rPr>
        <w:t>3. 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中有关环保生产管理的规定，不得要求承包人违反环保管理的规定进行施工，不得违章指挥。</w:t>
      </w:r>
    </w:p>
    <w:p w14:paraId="1B4B2BDC">
      <w:pPr>
        <w:ind w:firstLine="480" w:firstLineChars="200"/>
        <w:jc w:val="left"/>
        <w:rPr>
          <w:rFonts w:hint="eastAsia" w:ascii="仿宋_GB2312" w:hAnsi="宋体" w:eastAsia="仿宋_GB2312"/>
          <w:sz w:val="24"/>
        </w:rPr>
      </w:pPr>
      <w:r>
        <w:rPr>
          <w:rFonts w:hint="eastAsia" w:ascii="仿宋_GB2312" w:hAnsi="宋体" w:eastAsia="仿宋_GB2312"/>
          <w:sz w:val="24"/>
        </w:rPr>
        <w:t>4.甲方对乙方作业有监督职责，</w:t>
      </w:r>
      <w:r>
        <w:rPr>
          <w:rFonts w:hint="eastAsia" w:ascii="仿宋_GB2312" w:hAnsi="宋体" w:eastAsia="仿宋_GB2312" w:cs="Times New Roman"/>
          <w:sz w:val="24"/>
          <w:szCs w:val="24"/>
        </w:rPr>
        <w:t>乙方发生不环保行为，甲方按照合同或《安全环保奖惩管理标准》进行考核</w:t>
      </w:r>
      <w:r>
        <w:rPr>
          <w:rFonts w:hint="eastAsia" w:ascii="仿宋_GB2312" w:hAnsi="宋体" w:eastAsia="仿宋_GB2312"/>
          <w:sz w:val="24"/>
        </w:rPr>
        <w:t>。</w:t>
      </w:r>
    </w:p>
    <w:p w14:paraId="3689402E">
      <w:pPr>
        <w:ind w:firstLine="480" w:firstLineChars="200"/>
        <w:jc w:val="left"/>
        <w:rPr>
          <w:rFonts w:hint="eastAsia" w:ascii="仿宋_GB2312" w:hAnsi="宋体" w:eastAsia="仿宋_GB2312"/>
          <w:sz w:val="24"/>
        </w:rPr>
      </w:pPr>
      <w:r>
        <w:rPr>
          <w:rFonts w:hint="eastAsia" w:ascii="仿宋_GB2312" w:hAnsi="宋体" w:eastAsia="仿宋_GB2312"/>
          <w:sz w:val="24"/>
        </w:rPr>
        <w:t>5. 因甲方原因导致的突发环境事件，甲方应承担相应责任。</w:t>
      </w:r>
    </w:p>
    <w:p w14:paraId="1540C2BE">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（二）乙方责任</w:t>
      </w:r>
    </w:p>
    <w:p w14:paraId="13694BF7">
      <w:pPr>
        <w:ind w:firstLine="475" w:firstLineChars="198"/>
        <w:jc w:val="left"/>
        <w:rPr>
          <w:rFonts w:hint="eastAsia" w:ascii="仿宋_GB2312" w:hAnsi="宋体" w:eastAsia="仿宋_GB2312"/>
          <w:sz w:val="24"/>
        </w:rPr>
      </w:pPr>
      <w:r>
        <w:rPr>
          <w:rFonts w:hint="eastAsia" w:ascii="仿宋_GB2312" w:hAnsi="宋体" w:eastAsia="仿宋_GB2312"/>
          <w:sz w:val="24"/>
        </w:rPr>
        <w:t>1. 乙方行政正职是本单位环保管理的第一责任人，对本单位的环保工作负全面责任，建立健全并落实全员环保生产责任制</w:t>
      </w:r>
      <w:r>
        <w:rPr>
          <w:rFonts w:hint="eastAsia" w:ascii="仿宋_GB2312" w:hAnsi="宋体" w:eastAsia="仿宋_GB2312" w:cs="Arial"/>
          <w:sz w:val="24"/>
        </w:rPr>
        <w:t>，满足环保管理要求。</w:t>
      </w:r>
    </w:p>
    <w:p w14:paraId="133C91E2">
      <w:pPr>
        <w:ind w:firstLine="480" w:firstLineChars="2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s="Arial"/>
          <w:sz w:val="24"/>
        </w:rPr>
        <w:t xml:space="preserve"> </w:t>
      </w:r>
      <w:r>
        <w:rPr>
          <w:rFonts w:hint="eastAsia" w:ascii="仿宋_GB2312" w:hAnsi="宋体" w:eastAsia="仿宋_GB2312"/>
          <w:sz w:val="24"/>
        </w:rPr>
        <w:t>乙方应建立健全现场环保管理组织机构，进行环保管理。</w:t>
      </w:r>
      <w:r>
        <w:rPr>
          <w:rFonts w:hint="eastAsia" w:ascii="仿宋_GB2312" w:hAnsi="宋体" w:eastAsia="仿宋_GB2312" w:cs="Arial"/>
          <w:sz w:val="24"/>
        </w:rPr>
        <w:t>组织开展各类环保安全检查和隐患排查，乙方专（兼）职环保管理人员应对作业现场、作业环境、施工人员作业行为等进行检查、监督与协调，并经常向现场甲方汇报环保监督管理情况。</w:t>
      </w:r>
    </w:p>
    <w:p w14:paraId="00228AAB">
      <w:pPr>
        <w:ind w:firstLine="480" w:firstLineChars="200"/>
        <w:jc w:val="left"/>
        <w:rPr>
          <w:rFonts w:hint="eastAsia" w:ascii="仿宋_GB2312" w:hAnsi="宋体" w:eastAsia="仿宋_GB2312"/>
          <w:sz w:val="24"/>
        </w:rPr>
      </w:pPr>
      <w:r>
        <w:rPr>
          <w:rFonts w:hint="eastAsia" w:ascii="仿宋_GB2312" w:hAnsi="宋体" w:eastAsia="仿宋_GB2312"/>
          <w:sz w:val="24"/>
        </w:rPr>
        <w:t>3. 乙方严格遵守和执行本协议</w:t>
      </w:r>
      <w:r>
        <w:rPr>
          <w:rFonts w:hint="eastAsia" w:ascii="仿宋_GB2312" w:hAnsi="宋体" w:eastAsia="仿宋_GB2312"/>
          <w:b/>
          <w:sz w:val="24"/>
        </w:rPr>
        <w:t>第二条</w:t>
      </w:r>
      <w:r>
        <w:rPr>
          <w:rFonts w:hint="eastAsia" w:ascii="仿宋_GB2312" w:hAnsi="宋体" w:eastAsia="仿宋_GB2312"/>
          <w:sz w:val="24"/>
        </w:rPr>
        <w:t>有关安全管理规定，并结合本单位和生产特点，编制适合自身环保管理需要的环保管理制度，并落实和执行。</w:t>
      </w:r>
    </w:p>
    <w:p w14:paraId="3CCE90E8">
      <w:pPr>
        <w:ind w:firstLine="480" w:firstLineChars="200"/>
        <w:jc w:val="left"/>
        <w:rPr>
          <w:rFonts w:hint="eastAsia" w:ascii="仿宋_GB2312" w:hAnsi="宋体" w:eastAsia="仿宋_GB2312"/>
          <w:sz w:val="24"/>
        </w:rPr>
      </w:pPr>
      <w:r>
        <w:rPr>
          <w:rFonts w:hint="eastAsia" w:ascii="仿宋_GB2312" w:hAnsi="宋体" w:eastAsia="仿宋_GB2312"/>
          <w:sz w:val="24"/>
        </w:rPr>
        <w:t>4. 乙方根据生产现场和作业特点，编制合理的施工组织设计，制订完善的施工方案并按有关规定报审通过后执行；方案中必须包括：完善的环保技术设施、现场环境保护措施。</w:t>
      </w:r>
    </w:p>
    <w:p w14:paraId="2FED7CB1">
      <w:pPr>
        <w:ind w:firstLine="480" w:firstLineChars="200"/>
        <w:jc w:val="left"/>
        <w:rPr>
          <w:rFonts w:hint="eastAsia" w:ascii="仿宋_GB2312" w:hAnsi="宋体" w:eastAsia="仿宋_GB2312"/>
          <w:sz w:val="24"/>
        </w:rPr>
      </w:pPr>
      <w:r>
        <w:rPr>
          <w:rFonts w:hint="eastAsia" w:ascii="仿宋_GB2312" w:hAnsi="宋体" w:eastAsia="仿宋_GB2312"/>
          <w:sz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562AA561">
      <w:pPr>
        <w:ind w:firstLine="480" w:firstLineChars="200"/>
        <w:jc w:val="left"/>
        <w:rPr>
          <w:rFonts w:hint="eastAsia" w:ascii="仿宋_GB2312" w:hAnsi="宋体" w:eastAsia="仿宋_GB2312"/>
          <w:sz w:val="24"/>
        </w:rPr>
      </w:pPr>
      <w:r>
        <w:rPr>
          <w:rFonts w:hint="eastAsia" w:ascii="仿宋_GB2312" w:hAnsi="宋体" w:eastAsia="仿宋_GB2312"/>
          <w:color w:val="000000"/>
          <w:sz w:val="24"/>
        </w:rPr>
        <w:t>6. 乙方有责任加强对劳务队伍的环保工作管理，劳务队伍的突发环境事件责任</w:t>
      </w:r>
      <w:r>
        <w:rPr>
          <w:rFonts w:hint="eastAsia" w:ascii="仿宋_GB2312" w:hAnsi="宋体" w:eastAsia="仿宋_GB2312"/>
          <w:sz w:val="24"/>
        </w:rPr>
        <w:t>乙方按照合同（或协议）由承包商及乙方负责；乙方按有关管理规定，加强对民工、合同工和新进场人员的环保管理和教育</w:t>
      </w:r>
      <w:r>
        <w:rPr>
          <w:rFonts w:hint="eastAsia" w:ascii="仿宋_GB2312" w:hAnsi="宋体" w:eastAsia="仿宋_GB2312" w:cs="Arial"/>
          <w:sz w:val="24"/>
        </w:rPr>
        <w:t>。</w:t>
      </w:r>
    </w:p>
    <w:p w14:paraId="347AF56A">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sz w:val="24"/>
        </w:rPr>
        <w:t>7.</w:t>
      </w:r>
      <w:r>
        <w:rPr>
          <w:rFonts w:hint="eastAsia" w:ascii="仿宋_GB2312" w:hAnsi="宋体" w:eastAsia="仿宋_GB2312" w:cs="Arial"/>
          <w:kern w:val="0"/>
          <w:sz w:val="24"/>
          <w:lang w:val="zh-CN"/>
        </w:rPr>
        <w:t xml:space="preserve"> </w:t>
      </w:r>
      <w:r>
        <w:rPr>
          <w:rFonts w:hint="eastAsia" w:ascii="仿宋_GB2312" w:hAnsi="宋体" w:eastAsia="仿宋_GB2312" w:cs="Arial"/>
          <w:sz w:val="24"/>
        </w:rPr>
        <w:t>乙方施工前应完善施工环保措施，设置各类完善的安全环保警示标识、宣传标语、危险点分析、预防隔离等。</w:t>
      </w:r>
    </w:p>
    <w:p w14:paraId="17BB217B">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8.乙方在施工安全技术交底的同时必须进行环保安全交底工作，并做好记录。</w:t>
      </w:r>
    </w:p>
    <w:p w14:paraId="77516628">
      <w:pPr>
        <w:tabs>
          <w:tab w:val="left" w:pos="8820"/>
          <w:tab w:val="left" w:pos="9180"/>
        </w:tabs>
        <w:autoSpaceDE w:val="0"/>
        <w:autoSpaceDN w:val="0"/>
        <w:adjustRightInd w:val="0"/>
        <w:ind w:firstLine="480" w:firstLineChars="200"/>
        <w:rPr>
          <w:rFonts w:hint="eastAsia" w:ascii="仿宋_GB2312" w:hAnsi="宋体" w:eastAsia="仿宋_GB2312" w:cs="Arial"/>
          <w:sz w:val="24"/>
          <w:lang w:val="zh-CN"/>
        </w:rPr>
      </w:pPr>
      <w:r>
        <w:rPr>
          <w:rFonts w:hint="eastAsia" w:ascii="仿宋_GB2312" w:hAnsi="宋体" w:eastAsia="仿宋_GB2312" w:cs="Arial"/>
          <w:sz w:val="24"/>
          <w:lang w:val="en-US" w:eastAsia="zh-CN"/>
        </w:rPr>
        <w:t>9.因乙方原因造成安全环保事故，导致甲方及在甲方厂区内工作的人员遭受损失的，应当由乙方负责。</w:t>
      </w:r>
    </w:p>
    <w:p w14:paraId="59DF45CF">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14:paraId="3F1D2048">
      <w:pPr>
        <w:ind w:firstLine="480" w:firstLineChars="200"/>
        <w:jc w:val="left"/>
        <w:rPr>
          <w:rFonts w:hint="eastAsia" w:ascii="仿宋_GB2312" w:hAnsi="宋体" w:eastAsia="仿宋_GB2312"/>
          <w:sz w:val="24"/>
        </w:rPr>
      </w:pPr>
      <w:r>
        <w:rPr>
          <w:rFonts w:hint="eastAsia" w:ascii="仿宋_GB2312" w:hAnsi="宋体" w:eastAsia="仿宋_GB2312"/>
          <w:sz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59B56B5E">
      <w:pPr>
        <w:ind w:firstLine="480" w:firstLineChars="200"/>
        <w:jc w:val="left"/>
        <w:rPr>
          <w:rFonts w:hint="eastAsia" w:ascii="宋体" w:hAnsi="宋体"/>
          <w:sz w:val="24"/>
        </w:rPr>
      </w:pPr>
      <w:r>
        <w:rPr>
          <w:rFonts w:hint="eastAsia" w:ascii="仿宋_GB2312" w:hAnsi="宋体" w:eastAsia="仿宋_GB2312"/>
          <w:sz w:val="24"/>
        </w:rPr>
        <w:t>（二）甲乙双方对事件责任有争议时，应按政府或上级有关部门的认定处理。</w:t>
      </w:r>
    </w:p>
    <w:p w14:paraId="31D5D9F9">
      <w:pPr>
        <w:ind w:firstLine="472" w:firstLineChars="196"/>
        <w:jc w:val="left"/>
        <w:rPr>
          <w:rFonts w:hint="eastAsia" w:ascii="楷体_GB2312" w:hAnsi="宋体" w:eastAsia="楷体_GB2312"/>
          <w:b/>
          <w:sz w:val="24"/>
        </w:rPr>
      </w:pPr>
      <w:r>
        <w:rPr>
          <w:rFonts w:hint="eastAsia" w:ascii="楷体_GB2312" w:hAnsi="宋体" w:eastAsia="楷体_GB2312"/>
          <w:b/>
          <w:sz w:val="24"/>
        </w:rPr>
        <w:t>五、环保考核制度</w:t>
      </w:r>
    </w:p>
    <w:p w14:paraId="38F0F2EE">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甲方对乙方实行环保与经济挂钩的管理办法，及时对不环保情况进行考核。考核款由乙方到甲方财务部门缴纳现金，对拒不缴纳或未按时缴纳者甲方有权从合同款、质保金中进行扣除。</w:t>
      </w:r>
    </w:p>
    <w:p w14:paraId="37E74299">
      <w:pPr>
        <w:ind w:firstLine="480" w:firstLineChars="200"/>
        <w:jc w:val="left"/>
        <w:rPr>
          <w:rFonts w:hint="eastAsia" w:ascii="仿宋_GB2312" w:hAnsi="宋体" w:eastAsia="仿宋_GB2312"/>
          <w:bCs/>
          <w:sz w:val="24"/>
        </w:rPr>
      </w:pPr>
      <w:r>
        <w:rPr>
          <w:rFonts w:hint="eastAsia" w:ascii="仿宋_GB2312" w:hAnsi="宋体" w:eastAsia="仿宋_GB2312"/>
          <w:sz w:val="24"/>
        </w:rPr>
        <w:t xml:space="preserve">（一） </w:t>
      </w:r>
      <w:r>
        <w:rPr>
          <w:rFonts w:hint="eastAsia" w:ascii="仿宋_GB2312" w:hAnsi="宋体" w:eastAsia="仿宋_GB2312"/>
          <w:bCs/>
          <w:sz w:val="24"/>
        </w:rPr>
        <w:t>若乙方发</w:t>
      </w:r>
      <w:r>
        <w:rPr>
          <w:rFonts w:hint="eastAsia" w:ascii="仿宋_GB2312" w:hAnsi="宋体" w:eastAsia="仿宋_GB2312"/>
          <w:sz w:val="24"/>
        </w:rPr>
        <w:t>生Ⅰ级重大突发环境事件</w:t>
      </w:r>
      <w:r>
        <w:rPr>
          <w:rFonts w:hint="eastAsia" w:ascii="仿宋_GB2312" w:hAnsi="宋体" w:eastAsia="仿宋_GB2312"/>
          <w:bCs/>
          <w:sz w:val="24"/>
        </w:rPr>
        <w:t>，</w:t>
      </w:r>
      <w:r>
        <w:rPr>
          <w:rFonts w:hint="eastAsia" w:ascii="仿宋_GB2312" w:hAnsi="宋体" w:eastAsia="仿宋_GB2312"/>
          <w:bCs/>
          <w:color w:val="000000"/>
          <w:sz w:val="24"/>
        </w:rPr>
        <w:t>根据事件</w:t>
      </w:r>
      <w:r>
        <w:rPr>
          <w:rFonts w:hint="eastAsia" w:ascii="仿宋_GB2312" w:hAnsi="宋体" w:eastAsia="仿宋_GB2312"/>
          <w:bCs/>
          <w:sz w:val="24"/>
        </w:rPr>
        <w:t>严重性每次从工程款中扣减5-20万元，金额不足以合同款上限为准。</w:t>
      </w:r>
    </w:p>
    <w:p w14:paraId="1EF6026D">
      <w:pPr>
        <w:ind w:firstLine="470" w:firstLineChars="196"/>
        <w:jc w:val="left"/>
        <w:rPr>
          <w:rFonts w:hint="eastAsia" w:ascii="仿宋_GB2312" w:hAnsi="宋体" w:eastAsia="仿宋_GB2312"/>
          <w:sz w:val="24"/>
        </w:rPr>
      </w:pPr>
      <w:r>
        <w:rPr>
          <w:rFonts w:hint="eastAsia" w:ascii="仿宋_GB2312" w:hAnsi="宋体" w:eastAsia="仿宋_GB2312"/>
          <w:bCs/>
          <w:color w:val="000000"/>
          <w:sz w:val="24"/>
        </w:rPr>
        <w:t xml:space="preserve">（二） </w:t>
      </w:r>
      <w:r>
        <w:rPr>
          <w:rFonts w:hint="eastAsia" w:ascii="仿宋_GB2312" w:hAnsi="宋体" w:eastAsia="仿宋_GB2312"/>
          <w:bCs/>
          <w:sz w:val="24"/>
        </w:rPr>
        <w:t>若乙方发生Ⅱ级</w:t>
      </w:r>
      <w:r>
        <w:rPr>
          <w:rFonts w:hint="eastAsia" w:ascii="仿宋_GB2312" w:hAnsi="宋体" w:eastAsia="仿宋_GB2312"/>
          <w:sz w:val="24"/>
        </w:rPr>
        <w:t>较大突发环境事件</w:t>
      </w:r>
      <w:r>
        <w:rPr>
          <w:rFonts w:hint="eastAsia" w:ascii="仿宋_GB2312" w:hAnsi="宋体" w:eastAsia="仿宋_GB2312"/>
          <w:bCs/>
          <w:sz w:val="24"/>
        </w:rPr>
        <w:t>，根据事件严重性每次从工程款中扣减1000元-3</w:t>
      </w:r>
      <w:r>
        <w:rPr>
          <w:rFonts w:hint="eastAsia" w:ascii="仿宋_GB2312" w:hAnsi="宋体" w:eastAsia="仿宋_GB2312"/>
          <w:sz w:val="24"/>
        </w:rPr>
        <w:t>万元，金额不足以合同款上限为准。</w:t>
      </w:r>
    </w:p>
    <w:p w14:paraId="1D90FD88">
      <w:pPr>
        <w:ind w:firstLine="470" w:firstLineChars="196"/>
        <w:jc w:val="left"/>
        <w:rPr>
          <w:rFonts w:hint="eastAsia" w:ascii="仿宋_GB2312" w:hAnsi="宋体" w:eastAsia="仿宋_GB2312"/>
          <w:sz w:val="24"/>
        </w:rPr>
      </w:pPr>
      <w:r>
        <w:rPr>
          <w:rFonts w:hint="eastAsia" w:ascii="仿宋_GB2312" w:hAnsi="宋体" w:eastAsia="仿宋_GB2312"/>
          <w:sz w:val="24"/>
        </w:rPr>
        <w:t>（四） 若乙方发生Ⅲ级一般突发环境事件或</w:t>
      </w:r>
      <w:r>
        <w:rPr>
          <w:rFonts w:hint="eastAsia" w:ascii="仿宋_GB2312" w:hAnsi="宋体" w:eastAsia="仿宋_GB2312"/>
          <w:bCs/>
          <w:sz w:val="24"/>
        </w:rPr>
        <w:t>污染物短时</w:t>
      </w:r>
      <w:r>
        <w:rPr>
          <w:rFonts w:hint="eastAsia" w:ascii="仿宋_GB2312" w:hAnsi="宋体" w:eastAsia="仿宋_GB2312"/>
          <w:sz w:val="24"/>
        </w:rPr>
        <w:t>超标排放、环保隐患整改不力、环保措施执行不到位、环保管理不到位等异常情况，每次将按照甲方《安全环保奖惩管理标准》进行考核。</w:t>
      </w:r>
    </w:p>
    <w:p w14:paraId="7049F42A">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六、本协议书与国家或上级有关法律、法规、制度、政策不吻合的，以上级为准。</w:t>
      </w:r>
    </w:p>
    <w:p w14:paraId="2CD51E9F">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七、环保考核制度从签订《        合同》</w:t>
      </w:r>
      <w:r>
        <w:rPr>
          <w:rFonts w:hint="eastAsia" w:ascii="楷体_GB2312" w:hAnsi="宋体" w:eastAsia="楷体_GB2312"/>
          <w:b/>
          <w:bCs/>
          <w:sz w:val="24"/>
        </w:rPr>
        <w:t>承包商</w:t>
      </w:r>
      <w:r>
        <w:rPr>
          <w:rFonts w:hint="eastAsia" w:ascii="楷体_GB2312" w:hAnsi="宋体" w:eastAsia="楷体_GB2312" w:cs="Times New Roman"/>
          <w:b/>
          <w:sz w:val="24"/>
        </w:rPr>
        <w:t>环保管理协议书之日</w:t>
      </w:r>
      <w:r>
        <w:rPr>
          <w:rFonts w:hint="eastAsia" w:ascii="楷体_GB2312" w:hAnsi="宋体" w:eastAsia="楷体_GB2312" w:cs="Times New Roman"/>
          <w:b/>
          <w:sz w:val="24"/>
          <w:lang w:val="en-US" w:eastAsia="zh-CN"/>
        </w:rPr>
        <w:t>起</w:t>
      </w:r>
      <w:r>
        <w:rPr>
          <w:rFonts w:hint="eastAsia" w:ascii="楷体_GB2312" w:hAnsi="宋体" w:eastAsia="楷体_GB2312" w:cs="Times New Roman"/>
          <w:b/>
          <w:sz w:val="24"/>
        </w:rPr>
        <w:t>执行。</w:t>
      </w:r>
    </w:p>
    <w:p w14:paraId="1C9963BB">
      <w:pPr>
        <w:ind w:firstLine="472" w:firstLineChars="196"/>
        <w:jc w:val="left"/>
        <w:rPr>
          <w:rFonts w:hint="eastAsia" w:ascii="楷体_GB2312" w:hAnsi="宋体" w:eastAsia="楷体_GB2312" w:cs="Times New Roman"/>
          <w:b/>
          <w:sz w:val="24"/>
        </w:rPr>
      </w:pPr>
      <w:r>
        <w:rPr>
          <w:rFonts w:hint="eastAsia" w:ascii="楷体_GB2312" w:hAnsi="宋体" w:eastAsia="楷体_GB2312" w:cs="Times New Roman"/>
          <w:b/>
          <w:sz w:val="24"/>
        </w:rPr>
        <w:t>八、本协议未尽事宜，双方按有关规定（制度）协商解决。</w:t>
      </w:r>
    </w:p>
    <w:p w14:paraId="43726880">
      <w:pPr>
        <w:snapToGrid w:val="0"/>
        <w:spacing w:line="360" w:lineRule="auto"/>
        <w:ind w:firstLine="482" w:firstLineChars="200"/>
        <w:rPr>
          <w:rFonts w:hint="eastAsia" w:ascii="仿宋_GB2312" w:hAnsi="Arial" w:eastAsia="仿宋_GB2312" w:cs="Arial"/>
          <w:bCs/>
          <w:szCs w:val="21"/>
          <w:lang w:bidi="ar"/>
        </w:rPr>
      </w:pPr>
      <w:r>
        <w:rPr>
          <w:rFonts w:hint="eastAsia" w:ascii="楷体_GB2312" w:hAnsi="宋体" w:eastAsia="楷体_GB2312" w:cs="Times New Roman"/>
          <w:b/>
          <w:sz w:val="24"/>
        </w:rPr>
        <w:t>九、本协议作为乙方与甲方签订《       合同》中涉及环保管理条款的具体实施细则，经双方签字后生效，在合同期内一直有效，随合同终止而终止。</w:t>
      </w:r>
    </w:p>
    <w:p w14:paraId="01A8CC08">
      <w:pPr>
        <w:tabs>
          <w:tab w:val="left" w:pos="584"/>
        </w:tabs>
        <w:bidi w:val="0"/>
        <w:jc w:val="left"/>
        <w:rPr>
          <w:rFonts w:ascii="Times New Roman" w:hAnsi="Times New Roman" w:eastAsia="宋体" w:cs="Times New Roman"/>
          <w:kern w:val="2"/>
          <w:sz w:val="21"/>
          <w:szCs w:val="22"/>
          <w:lang w:val="en-US" w:eastAsia="zh-CN" w:bidi="ar-SA"/>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77278168">
      <w:pPr>
        <w:spacing w:before="156" w:beforeLines="50" w:after="156" w:afterLines="50"/>
        <w:outlineLvl w:val="0"/>
        <w:rPr>
          <w:rFonts w:hint="eastAsia" w:ascii="宋体" w:hAnsi="宋体" w:cs="宋体"/>
          <w:bCs/>
          <w:sz w:val="24"/>
          <w:szCs w:val="24"/>
        </w:rPr>
      </w:pPr>
      <w:r>
        <w:rPr>
          <w:rFonts w:hint="eastAsia" w:ascii="宋体" w:hAnsi="宋体" w:cs="宋体"/>
          <w:bCs/>
          <w:kern w:val="0"/>
          <w:sz w:val="24"/>
          <w:szCs w:val="24"/>
        </w:rPr>
        <w:t>附件</w:t>
      </w:r>
      <w:r>
        <w:rPr>
          <w:rFonts w:hint="eastAsia" w:ascii="宋体" w:hAnsi="宋体" w:cs="宋体"/>
          <w:bCs/>
          <w:kern w:val="0"/>
          <w:sz w:val="24"/>
          <w:szCs w:val="24"/>
          <w:lang w:val="en-US" w:eastAsia="zh-CN"/>
        </w:rPr>
        <w:t>3：</w:t>
      </w:r>
      <w:r>
        <w:rPr>
          <w:rFonts w:hint="eastAsia" w:ascii="宋体" w:hAnsi="宋体" w:cs="宋体"/>
          <w:bCs/>
          <w:sz w:val="24"/>
          <w:szCs w:val="24"/>
        </w:rPr>
        <w:t>施工进度、质量考核实施细则</w:t>
      </w:r>
    </w:p>
    <w:p w14:paraId="4D684D2F">
      <w:pPr>
        <w:spacing w:before="156" w:beforeLines="50" w:after="156" w:afterLines="50"/>
        <w:ind w:firstLine="3224" w:firstLineChars="1147"/>
        <w:jc w:val="both"/>
        <w:rPr>
          <w:rFonts w:hint="eastAsia" w:ascii="宋体" w:hAnsi="宋体" w:cs="宋体"/>
          <w:b/>
          <w:sz w:val="28"/>
          <w:szCs w:val="28"/>
        </w:rPr>
      </w:pPr>
      <w:r>
        <w:rPr>
          <w:rFonts w:hint="eastAsia" w:ascii="宋体" w:hAnsi="宋体" w:cs="宋体"/>
          <w:b/>
          <w:sz w:val="28"/>
          <w:szCs w:val="28"/>
        </w:rPr>
        <w:t>施工进度、质量考核实施细则</w:t>
      </w:r>
    </w:p>
    <w:tbl>
      <w:tblPr>
        <w:tblStyle w:val="10"/>
        <w:tblW w:w="0" w:type="auto"/>
        <w:tblInd w:w="0" w:type="dxa"/>
        <w:tblLayout w:type="fixed"/>
        <w:tblCellMar>
          <w:top w:w="0" w:type="dxa"/>
          <w:left w:w="108" w:type="dxa"/>
          <w:bottom w:w="0" w:type="dxa"/>
          <w:right w:w="108" w:type="dxa"/>
        </w:tblCellMar>
      </w:tblPr>
      <w:tblGrid>
        <w:gridCol w:w="883"/>
        <w:gridCol w:w="3040"/>
        <w:gridCol w:w="3288"/>
        <w:gridCol w:w="2736"/>
        <w:gridCol w:w="2014"/>
        <w:gridCol w:w="1983"/>
      </w:tblGrid>
      <w:tr w14:paraId="68531B2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8266B0B">
            <w:pPr>
              <w:spacing w:line="320" w:lineRule="exact"/>
              <w:jc w:val="center"/>
              <w:rPr>
                <w:rFonts w:ascii="宋体" w:hAnsi="宋体" w:cs="Arial"/>
                <w:color w:val="000000"/>
                <w:sz w:val="18"/>
                <w:szCs w:val="18"/>
              </w:rPr>
            </w:pPr>
            <w:r>
              <w:rPr>
                <w:rFonts w:hint="eastAsia" w:ascii="宋体" w:hAnsi="宋体" w:cs="Arial"/>
                <w:color w:val="000000"/>
                <w:sz w:val="18"/>
                <w:szCs w:val="18"/>
              </w:rPr>
              <w:t>序号</w:t>
            </w:r>
          </w:p>
        </w:tc>
        <w:tc>
          <w:tcPr>
            <w:tcW w:w="3040" w:type="dxa"/>
            <w:tcBorders>
              <w:top w:val="single" w:color="auto" w:sz="4" w:space="0"/>
              <w:left w:val="nil"/>
              <w:bottom w:val="single" w:color="auto" w:sz="4" w:space="0"/>
              <w:right w:val="single" w:color="auto" w:sz="4" w:space="0"/>
            </w:tcBorders>
            <w:noWrap w:val="0"/>
            <w:vAlign w:val="center"/>
          </w:tcPr>
          <w:p w14:paraId="0C11240F">
            <w:pPr>
              <w:spacing w:line="320" w:lineRule="exact"/>
              <w:jc w:val="center"/>
              <w:rPr>
                <w:rFonts w:ascii="宋体" w:hAnsi="宋体" w:cs="Arial"/>
                <w:color w:val="000000"/>
                <w:sz w:val="18"/>
                <w:szCs w:val="18"/>
              </w:rPr>
            </w:pPr>
            <w:r>
              <w:rPr>
                <w:rFonts w:hint="eastAsia" w:ascii="宋体" w:hAnsi="宋体" w:cs="Arial"/>
                <w:color w:val="000000"/>
                <w:sz w:val="18"/>
                <w:szCs w:val="18"/>
              </w:rPr>
              <w:t>考核内容</w:t>
            </w:r>
          </w:p>
        </w:tc>
        <w:tc>
          <w:tcPr>
            <w:tcW w:w="3288" w:type="dxa"/>
            <w:tcBorders>
              <w:top w:val="single" w:color="auto" w:sz="4" w:space="0"/>
              <w:left w:val="nil"/>
              <w:bottom w:val="single" w:color="auto" w:sz="4" w:space="0"/>
              <w:right w:val="single" w:color="auto" w:sz="4" w:space="0"/>
            </w:tcBorders>
            <w:noWrap w:val="0"/>
            <w:vAlign w:val="center"/>
          </w:tcPr>
          <w:p w14:paraId="3DECEA00">
            <w:pPr>
              <w:spacing w:line="320" w:lineRule="exact"/>
              <w:jc w:val="center"/>
              <w:rPr>
                <w:rFonts w:ascii="宋体" w:hAnsi="宋体" w:cs="Arial"/>
                <w:color w:val="000000"/>
                <w:sz w:val="18"/>
                <w:szCs w:val="18"/>
              </w:rPr>
            </w:pPr>
            <w:r>
              <w:rPr>
                <w:rFonts w:hint="eastAsia" w:ascii="宋体" w:hAnsi="宋体" w:cs="Arial"/>
                <w:color w:val="000000"/>
                <w:sz w:val="18"/>
                <w:szCs w:val="18"/>
              </w:rPr>
              <w:t>考核标准</w:t>
            </w:r>
          </w:p>
        </w:tc>
        <w:tc>
          <w:tcPr>
            <w:tcW w:w="2736" w:type="dxa"/>
            <w:tcBorders>
              <w:top w:val="single" w:color="auto" w:sz="4" w:space="0"/>
              <w:left w:val="nil"/>
              <w:bottom w:val="single" w:color="auto" w:sz="4" w:space="0"/>
              <w:right w:val="single" w:color="auto" w:sz="4" w:space="0"/>
            </w:tcBorders>
            <w:noWrap w:val="0"/>
            <w:vAlign w:val="center"/>
          </w:tcPr>
          <w:p w14:paraId="0562F1C0">
            <w:pPr>
              <w:spacing w:line="320" w:lineRule="exact"/>
              <w:jc w:val="center"/>
              <w:rPr>
                <w:rFonts w:ascii="宋体" w:hAnsi="宋体" w:cs="Arial"/>
                <w:color w:val="000000"/>
                <w:sz w:val="18"/>
                <w:szCs w:val="18"/>
              </w:rPr>
            </w:pPr>
            <w:r>
              <w:rPr>
                <w:rFonts w:hint="eastAsia" w:ascii="宋体" w:hAnsi="宋体" w:cs="Arial"/>
                <w:color w:val="000000"/>
                <w:sz w:val="18"/>
                <w:szCs w:val="18"/>
              </w:rPr>
              <w:t>被考核部门</w:t>
            </w:r>
          </w:p>
        </w:tc>
        <w:tc>
          <w:tcPr>
            <w:tcW w:w="2014" w:type="dxa"/>
            <w:tcBorders>
              <w:top w:val="single" w:color="auto" w:sz="4" w:space="0"/>
              <w:left w:val="nil"/>
              <w:bottom w:val="single" w:color="auto" w:sz="4" w:space="0"/>
              <w:right w:val="single" w:color="auto" w:sz="4" w:space="0"/>
            </w:tcBorders>
            <w:noWrap w:val="0"/>
            <w:vAlign w:val="center"/>
          </w:tcPr>
          <w:p w14:paraId="2C9B4639">
            <w:pPr>
              <w:spacing w:line="320" w:lineRule="exact"/>
              <w:jc w:val="center"/>
              <w:rPr>
                <w:rFonts w:ascii="宋体" w:hAnsi="宋体" w:cs="Arial"/>
                <w:color w:val="000000"/>
                <w:sz w:val="18"/>
                <w:szCs w:val="18"/>
              </w:rPr>
            </w:pPr>
            <w:r>
              <w:rPr>
                <w:rFonts w:hint="eastAsia" w:ascii="宋体" w:hAnsi="宋体" w:cs="Arial"/>
                <w:color w:val="000000"/>
                <w:sz w:val="18"/>
                <w:szCs w:val="18"/>
              </w:rPr>
              <w:t>部门扣奖</w:t>
            </w:r>
          </w:p>
        </w:tc>
        <w:tc>
          <w:tcPr>
            <w:tcW w:w="1983" w:type="dxa"/>
            <w:tcBorders>
              <w:top w:val="single" w:color="auto" w:sz="4" w:space="0"/>
              <w:left w:val="nil"/>
              <w:bottom w:val="single" w:color="auto" w:sz="4" w:space="0"/>
              <w:right w:val="single" w:color="auto" w:sz="4" w:space="0"/>
            </w:tcBorders>
            <w:noWrap w:val="0"/>
            <w:vAlign w:val="center"/>
          </w:tcPr>
          <w:p w14:paraId="7FD8CFAB">
            <w:pPr>
              <w:spacing w:line="320" w:lineRule="exact"/>
              <w:jc w:val="center"/>
              <w:rPr>
                <w:rFonts w:ascii="宋体" w:hAnsi="宋体" w:cs="Arial"/>
                <w:color w:val="000000"/>
                <w:sz w:val="18"/>
                <w:szCs w:val="18"/>
              </w:rPr>
            </w:pPr>
            <w:r>
              <w:rPr>
                <w:rFonts w:hint="eastAsia" w:ascii="宋体" w:hAnsi="宋体" w:cs="Arial"/>
                <w:color w:val="000000"/>
                <w:sz w:val="18"/>
                <w:szCs w:val="18"/>
              </w:rPr>
              <w:t>考核部门</w:t>
            </w:r>
          </w:p>
        </w:tc>
      </w:tr>
      <w:tr w14:paraId="48FA842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7477158">
            <w:pPr>
              <w:spacing w:line="360" w:lineRule="exact"/>
              <w:jc w:val="center"/>
              <w:rPr>
                <w:rFonts w:ascii="宋体" w:hAnsi="宋体" w:cs="Arial"/>
                <w:color w:val="000000"/>
                <w:sz w:val="18"/>
                <w:szCs w:val="18"/>
              </w:rPr>
            </w:pPr>
            <w:r>
              <w:rPr>
                <w:rFonts w:hint="eastAsia" w:ascii="宋体" w:hAnsi="宋体" w:cs="Arial"/>
                <w:color w:val="000000"/>
                <w:sz w:val="18"/>
                <w:szCs w:val="18"/>
              </w:rPr>
              <w:t>1</w:t>
            </w:r>
          </w:p>
        </w:tc>
        <w:tc>
          <w:tcPr>
            <w:tcW w:w="3040" w:type="dxa"/>
            <w:tcBorders>
              <w:top w:val="single" w:color="auto" w:sz="4" w:space="0"/>
              <w:left w:val="nil"/>
              <w:bottom w:val="single" w:color="auto" w:sz="4" w:space="0"/>
              <w:right w:val="single" w:color="auto" w:sz="4" w:space="0"/>
            </w:tcBorders>
            <w:noWrap w:val="0"/>
            <w:vAlign w:val="center"/>
          </w:tcPr>
          <w:p w14:paraId="714019E3">
            <w:pPr>
              <w:spacing w:line="360" w:lineRule="exact"/>
              <w:rPr>
                <w:rFonts w:ascii="宋体" w:hAnsi="宋体" w:cs="Arial"/>
                <w:color w:val="000000"/>
                <w:sz w:val="18"/>
                <w:szCs w:val="18"/>
              </w:rPr>
            </w:pPr>
            <w:r>
              <w:rPr>
                <w:rFonts w:hint="eastAsia" w:ascii="宋体" w:hAnsi="宋体" w:cs="Arial"/>
                <w:color w:val="000000"/>
                <w:sz w:val="18"/>
                <w:szCs w:val="18"/>
              </w:rPr>
              <w:t>修前管理</w:t>
            </w:r>
          </w:p>
        </w:tc>
        <w:tc>
          <w:tcPr>
            <w:tcW w:w="3288" w:type="dxa"/>
            <w:tcBorders>
              <w:top w:val="single" w:color="auto" w:sz="4" w:space="0"/>
              <w:left w:val="nil"/>
              <w:bottom w:val="single" w:color="auto" w:sz="4" w:space="0"/>
              <w:right w:val="single" w:color="auto" w:sz="4" w:space="0"/>
            </w:tcBorders>
            <w:noWrap w:val="0"/>
            <w:vAlign w:val="center"/>
          </w:tcPr>
          <w:p w14:paraId="23D9D296">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1E1B67B6">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201F67F5">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47E5C84">
            <w:pPr>
              <w:spacing w:line="360" w:lineRule="exact"/>
              <w:jc w:val="center"/>
              <w:rPr>
                <w:rFonts w:ascii="宋体" w:hAnsi="宋体" w:cs="Arial"/>
                <w:color w:val="000000"/>
                <w:sz w:val="18"/>
                <w:szCs w:val="18"/>
              </w:rPr>
            </w:pPr>
          </w:p>
        </w:tc>
      </w:tr>
      <w:tr w14:paraId="2DB6BD2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CD21B52">
            <w:pPr>
              <w:spacing w:line="360" w:lineRule="exact"/>
              <w:jc w:val="center"/>
              <w:rPr>
                <w:rFonts w:ascii="宋体" w:hAnsi="宋体" w:cs="Arial"/>
                <w:color w:val="000000"/>
                <w:sz w:val="18"/>
                <w:szCs w:val="18"/>
              </w:rPr>
            </w:pPr>
            <w:r>
              <w:rPr>
                <w:rFonts w:hint="eastAsia" w:ascii="宋体" w:hAnsi="宋体" w:cs="Arial"/>
                <w:color w:val="000000"/>
                <w:sz w:val="18"/>
                <w:szCs w:val="18"/>
              </w:rPr>
              <w:t>1.1</w:t>
            </w:r>
          </w:p>
        </w:tc>
        <w:tc>
          <w:tcPr>
            <w:tcW w:w="3040" w:type="dxa"/>
            <w:tcBorders>
              <w:top w:val="single" w:color="auto" w:sz="4" w:space="0"/>
              <w:left w:val="nil"/>
              <w:bottom w:val="single" w:color="auto" w:sz="4" w:space="0"/>
              <w:right w:val="single" w:color="auto" w:sz="4" w:space="0"/>
            </w:tcBorders>
            <w:noWrap w:val="0"/>
            <w:vAlign w:val="center"/>
          </w:tcPr>
          <w:p w14:paraId="2FFACECE">
            <w:pPr>
              <w:spacing w:line="360" w:lineRule="exact"/>
              <w:rPr>
                <w:rFonts w:ascii="宋体" w:hAnsi="宋体" w:cs="Arial"/>
                <w:color w:val="000000"/>
                <w:sz w:val="18"/>
                <w:szCs w:val="18"/>
              </w:rPr>
            </w:pPr>
            <w:r>
              <w:rPr>
                <w:rFonts w:hint="eastAsia" w:ascii="宋体" w:hAnsi="宋体" w:cs="Arial"/>
                <w:color w:val="000000"/>
                <w:sz w:val="18"/>
                <w:szCs w:val="18"/>
              </w:rPr>
              <w:t>主要材料、备品未按时到货</w:t>
            </w:r>
          </w:p>
        </w:tc>
        <w:tc>
          <w:tcPr>
            <w:tcW w:w="3288" w:type="dxa"/>
            <w:tcBorders>
              <w:top w:val="single" w:color="auto" w:sz="4" w:space="0"/>
              <w:left w:val="nil"/>
              <w:bottom w:val="single" w:color="auto" w:sz="4" w:space="0"/>
              <w:right w:val="single" w:color="auto" w:sz="4" w:space="0"/>
            </w:tcBorders>
            <w:noWrap w:val="0"/>
            <w:vAlign w:val="center"/>
          </w:tcPr>
          <w:p w14:paraId="5B390EBD">
            <w:pPr>
              <w:spacing w:line="360" w:lineRule="exact"/>
              <w:rPr>
                <w:rFonts w:hint="eastAsia" w:ascii="宋体" w:hAnsi="宋体" w:eastAsia="宋体" w:cs="Arial"/>
                <w:color w:val="000000"/>
                <w:sz w:val="18"/>
                <w:szCs w:val="18"/>
                <w:lang w:val="en-US" w:eastAsia="zh-CN"/>
              </w:rPr>
            </w:pPr>
            <w:r>
              <w:rPr>
                <w:rFonts w:hint="eastAsia" w:ascii="宋体" w:hAnsi="宋体" w:cs="Arial"/>
                <w:color w:val="000000"/>
                <w:sz w:val="18"/>
                <w:szCs w:val="18"/>
              </w:rPr>
              <w:t>开工前到货验收</w:t>
            </w:r>
            <w:r>
              <w:rPr>
                <w:rFonts w:hint="eastAsia" w:ascii="宋体" w:hAnsi="宋体" w:cs="Arial"/>
                <w:color w:val="000000"/>
                <w:sz w:val="18"/>
                <w:szCs w:val="18"/>
                <w:lang w:val="en-US" w:eastAsia="zh-CN"/>
              </w:rPr>
              <w:t>合格</w:t>
            </w:r>
          </w:p>
        </w:tc>
        <w:tc>
          <w:tcPr>
            <w:tcW w:w="2736" w:type="dxa"/>
            <w:tcBorders>
              <w:top w:val="single" w:color="auto" w:sz="4" w:space="0"/>
              <w:left w:val="nil"/>
              <w:bottom w:val="single" w:color="auto" w:sz="4" w:space="0"/>
              <w:right w:val="single" w:color="auto" w:sz="4" w:space="0"/>
            </w:tcBorders>
            <w:noWrap w:val="0"/>
            <w:vAlign w:val="top"/>
          </w:tcPr>
          <w:p w14:paraId="41FADBC4">
            <w:pPr>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25A6727">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center"/>
          </w:tcPr>
          <w:p w14:paraId="63276D86">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36E797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6197A40">
            <w:pPr>
              <w:spacing w:line="360" w:lineRule="exact"/>
              <w:jc w:val="center"/>
              <w:rPr>
                <w:rFonts w:ascii="宋体" w:hAnsi="宋体" w:cs="Arial"/>
                <w:color w:val="000000"/>
                <w:sz w:val="18"/>
                <w:szCs w:val="18"/>
              </w:rPr>
            </w:pPr>
            <w:r>
              <w:rPr>
                <w:rFonts w:hint="eastAsia" w:ascii="宋体" w:hAnsi="宋体" w:cs="Arial"/>
                <w:color w:val="000000"/>
                <w:sz w:val="18"/>
                <w:szCs w:val="18"/>
              </w:rPr>
              <w:t>1.2</w:t>
            </w:r>
          </w:p>
        </w:tc>
        <w:tc>
          <w:tcPr>
            <w:tcW w:w="3040" w:type="dxa"/>
            <w:tcBorders>
              <w:top w:val="single" w:color="auto" w:sz="4" w:space="0"/>
              <w:left w:val="nil"/>
              <w:bottom w:val="single" w:color="auto" w:sz="4" w:space="0"/>
              <w:right w:val="single" w:color="auto" w:sz="4" w:space="0"/>
            </w:tcBorders>
            <w:noWrap w:val="0"/>
            <w:vAlign w:val="center"/>
          </w:tcPr>
          <w:p w14:paraId="5020D55D">
            <w:pPr>
              <w:spacing w:line="360" w:lineRule="exact"/>
              <w:rPr>
                <w:rFonts w:ascii="宋体" w:hAnsi="宋体" w:cs="Arial"/>
                <w:color w:val="000000"/>
                <w:sz w:val="18"/>
                <w:szCs w:val="18"/>
              </w:rPr>
            </w:pPr>
            <w:r>
              <w:rPr>
                <w:rFonts w:hint="eastAsia" w:ascii="宋体" w:hAnsi="宋体" w:cs="Arial"/>
                <w:color w:val="000000"/>
                <w:sz w:val="18"/>
                <w:szCs w:val="18"/>
              </w:rPr>
              <w:t>产品无“三证”</w:t>
            </w:r>
          </w:p>
        </w:tc>
        <w:tc>
          <w:tcPr>
            <w:tcW w:w="3288" w:type="dxa"/>
            <w:tcBorders>
              <w:top w:val="single" w:color="auto" w:sz="4" w:space="0"/>
              <w:left w:val="nil"/>
              <w:bottom w:val="single" w:color="auto" w:sz="4" w:space="0"/>
              <w:right w:val="single" w:color="auto" w:sz="4" w:space="0"/>
            </w:tcBorders>
            <w:noWrap w:val="0"/>
            <w:vAlign w:val="center"/>
          </w:tcPr>
          <w:p w14:paraId="29565BD6">
            <w:pPr>
              <w:spacing w:line="360" w:lineRule="exact"/>
              <w:rPr>
                <w:rFonts w:ascii="宋体" w:hAnsi="宋体" w:cs="Arial"/>
                <w:color w:val="000000"/>
                <w:sz w:val="18"/>
                <w:szCs w:val="18"/>
              </w:rPr>
            </w:pPr>
            <w:r>
              <w:rPr>
                <w:rFonts w:hint="eastAsia" w:ascii="宋体" w:hAnsi="宋体" w:cs="Arial"/>
                <w:color w:val="000000"/>
                <w:sz w:val="18"/>
                <w:szCs w:val="18"/>
              </w:rPr>
              <w:t>无“三证”产品不能使用</w:t>
            </w:r>
          </w:p>
        </w:tc>
        <w:tc>
          <w:tcPr>
            <w:tcW w:w="2736" w:type="dxa"/>
            <w:tcBorders>
              <w:top w:val="single" w:color="auto" w:sz="4" w:space="0"/>
              <w:left w:val="nil"/>
              <w:bottom w:val="single" w:color="auto" w:sz="4" w:space="0"/>
              <w:right w:val="single" w:color="auto" w:sz="4" w:space="0"/>
            </w:tcBorders>
            <w:noWrap w:val="0"/>
            <w:vAlign w:val="top"/>
          </w:tcPr>
          <w:p w14:paraId="6DD4E730">
            <w:pPr>
              <w:rPr>
                <w:rFonts w:hint="default" w:ascii="宋体" w:hAnsi="宋体" w:eastAsia="宋体"/>
                <w:color w:val="000000"/>
                <w:sz w:val="18"/>
                <w:szCs w:val="18"/>
                <w:lang w:val="en-US"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6086B7D">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4782BBB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325605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251C405">
            <w:pPr>
              <w:spacing w:line="360" w:lineRule="exact"/>
              <w:jc w:val="center"/>
              <w:rPr>
                <w:rFonts w:ascii="宋体" w:hAnsi="宋体" w:cs="Arial"/>
                <w:color w:val="000000"/>
                <w:sz w:val="18"/>
                <w:szCs w:val="18"/>
              </w:rPr>
            </w:pPr>
            <w:r>
              <w:rPr>
                <w:rFonts w:hint="eastAsia" w:ascii="宋体" w:hAnsi="宋体" w:cs="Arial"/>
                <w:color w:val="000000"/>
                <w:sz w:val="18"/>
                <w:szCs w:val="18"/>
              </w:rPr>
              <w:t>1.3</w:t>
            </w:r>
          </w:p>
        </w:tc>
        <w:tc>
          <w:tcPr>
            <w:tcW w:w="3040" w:type="dxa"/>
            <w:tcBorders>
              <w:top w:val="single" w:color="auto" w:sz="4" w:space="0"/>
              <w:left w:val="nil"/>
              <w:bottom w:val="single" w:color="auto" w:sz="4" w:space="0"/>
              <w:right w:val="single" w:color="auto" w:sz="4" w:space="0"/>
            </w:tcBorders>
            <w:noWrap w:val="0"/>
            <w:vAlign w:val="center"/>
          </w:tcPr>
          <w:p w14:paraId="00089CE0">
            <w:pPr>
              <w:spacing w:line="360" w:lineRule="exact"/>
              <w:rPr>
                <w:rFonts w:ascii="宋体" w:hAnsi="宋体" w:cs="Arial"/>
                <w:color w:val="000000"/>
                <w:sz w:val="18"/>
                <w:szCs w:val="18"/>
              </w:rPr>
            </w:pPr>
            <w:r>
              <w:rPr>
                <w:rFonts w:hint="eastAsia" w:ascii="宋体" w:hAnsi="宋体" w:cs="Arial"/>
                <w:color w:val="000000"/>
                <w:sz w:val="18"/>
                <w:szCs w:val="18"/>
              </w:rPr>
              <w:t>未经验收即领用</w:t>
            </w:r>
          </w:p>
        </w:tc>
        <w:tc>
          <w:tcPr>
            <w:tcW w:w="3288" w:type="dxa"/>
            <w:tcBorders>
              <w:top w:val="single" w:color="auto" w:sz="4" w:space="0"/>
              <w:left w:val="nil"/>
              <w:bottom w:val="single" w:color="auto" w:sz="4" w:space="0"/>
              <w:right w:val="single" w:color="auto" w:sz="4" w:space="0"/>
            </w:tcBorders>
            <w:noWrap w:val="0"/>
            <w:vAlign w:val="center"/>
          </w:tcPr>
          <w:p w14:paraId="04F3F76F">
            <w:pPr>
              <w:spacing w:line="360" w:lineRule="exact"/>
              <w:rPr>
                <w:rFonts w:ascii="宋体" w:hAnsi="宋体" w:cs="Arial"/>
                <w:color w:val="000000"/>
                <w:sz w:val="18"/>
                <w:szCs w:val="18"/>
              </w:rPr>
            </w:pPr>
            <w:r>
              <w:rPr>
                <w:rFonts w:hint="eastAsia" w:ascii="宋体" w:hAnsi="宋体" w:cs="Arial"/>
                <w:color w:val="000000"/>
                <w:sz w:val="18"/>
                <w:szCs w:val="18"/>
              </w:rPr>
              <w:t>领用前必须验收合格</w:t>
            </w:r>
          </w:p>
        </w:tc>
        <w:tc>
          <w:tcPr>
            <w:tcW w:w="2736" w:type="dxa"/>
            <w:tcBorders>
              <w:top w:val="single" w:color="auto" w:sz="4" w:space="0"/>
              <w:left w:val="nil"/>
              <w:bottom w:val="single" w:color="auto" w:sz="4" w:space="0"/>
              <w:right w:val="single" w:color="auto" w:sz="4" w:space="0"/>
            </w:tcBorders>
            <w:noWrap w:val="0"/>
            <w:vAlign w:val="center"/>
          </w:tcPr>
          <w:p w14:paraId="239F085E">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DCF75C9">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58DFE36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86DA2E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208B227">
            <w:pPr>
              <w:spacing w:line="360" w:lineRule="exact"/>
              <w:jc w:val="center"/>
              <w:rPr>
                <w:rFonts w:ascii="宋体" w:hAnsi="宋体" w:cs="Arial"/>
                <w:color w:val="000000"/>
                <w:sz w:val="18"/>
                <w:szCs w:val="18"/>
              </w:rPr>
            </w:pPr>
            <w:r>
              <w:rPr>
                <w:rFonts w:hint="eastAsia" w:ascii="宋体" w:hAnsi="宋体" w:cs="Arial"/>
                <w:color w:val="000000"/>
                <w:sz w:val="18"/>
                <w:szCs w:val="18"/>
              </w:rPr>
              <w:t>1.4</w:t>
            </w:r>
          </w:p>
        </w:tc>
        <w:tc>
          <w:tcPr>
            <w:tcW w:w="3040" w:type="dxa"/>
            <w:tcBorders>
              <w:top w:val="single" w:color="auto" w:sz="4" w:space="0"/>
              <w:left w:val="nil"/>
              <w:bottom w:val="single" w:color="auto" w:sz="4" w:space="0"/>
              <w:right w:val="single" w:color="auto" w:sz="4" w:space="0"/>
            </w:tcBorders>
            <w:noWrap w:val="0"/>
            <w:vAlign w:val="center"/>
          </w:tcPr>
          <w:p w14:paraId="3AA1C91C">
            <w:pPr>
              <w:spacing w:line="360" w:lineRule="exact"/>
              <w:rPr>
                <w:rFonts w:ascii="宋体" w:hAnsi="宋体" w:cs="Arial"/>
                <w:color w:val="000000"/>
                <w:sz w:val="18"/>
                <w:szCs w:val="18"/>
              </w:rPr>
            </w:pPr>
            <w:r>
              <w:rPr>
                <w:rFonts w:hint="eastAsia" w:ascii="宋体" w:hAnsi="宋体" w:cs="Arial"/>
                <w:color w:val="000000"/>
                <w:sz w:val="18"/>
                <w:szCs w:val="18"/>
              </w:rPr>
              <w:t>耐磨件、保温材料</w:t>
            </w:r>
            <w:r>
              <w:rPr>
                <w:rFonts w:hint="eastAsia" w:ascii="宋体" w:hAnsi="宋体" w:cs="Arial"/>
                <w:color w:val="000000"/>
                <w:sz w:val="18"/>
                <w:szCs w:val="18"/>
                <w:lang w:val="en-US" w:eastAsia="zh-CN"/>
              </w:rPr>
              <w:t>等</w:t>
            </w:r>
            <w:r>
              <w:rPr>
                <w:rFonts w:hint="eastAsia" w:ascii="宋体" w:hAnsi="宋体" w:cs="Arial"/>
                <w:color w:val="000000"/>
                <w:sz w:val="18"/>
                <w:szCs w:val="18"/>
              </w:rPr>
              <w:t>未取样化验</w:t>
            </w:r>
          </w:p>
        </w:tc>
        <w:tc>
          <w:tcPr>
            <w:tcW w:w="3288" w:type="dxa"/>
            <w:tcBorders>
              <w:top w:val="single" w:color="auto" w:sz="4" w:space="0"/>
              <w:left w:val="nil"/>
              <w:bottom w:val="single" w:color="auto" w:sz="4" w:space="0"/>
              <w:right w:val="single" w:color="auto" w:sz="4" w:space="0"/>
            </w:tcBorders>
            <w:noWrap w:val="0"/>
            <w:vAlign w:val="center"/>
          </w:tcPr>
          <w:p w14:paraId="2167F38F">
            <w:pPr>
              <w:spacing w:line="360" w:lineRule="exact"/>
              <w:rPr>
                <w:rFonts w:ascii="宋体" w:hAnsi="宋体" w:cs="Arial"/>
                <w:color w:val="000000"/>
                <w:sz w:val="18"/>
                <w:szCs w:val="18"/>
              </w:rPr>
            </w:pPr>
            <w:r>
              <w:rPr>
                <w:rFonts w:hint="eastAsia" w:ascii="宋体" w:hAnsi="宋体" w:cs="Arial"/>
                <w:color w:val="000000"/>
                <w:sz w:val="18"/>
                <w:szCs w:val="18"/>
              </w:rPr>
              <w:t>必须取样化验合格后方能使用</w:t>
            </w:r>
          </w:p>
        </w:tc>
        <w:tc>
          <w:tcPr>
            <w:tcW w:w="2736" w:type="dxa"/>
            <w:tcBorders>
              <w:top w:val="single" w:color="auto" w:sz="4" w:space="0"/>
              <w:left w:val="nil"/>
              <w:bottom w:val="single" w:color="auto" w:sz="4" w:space="0"/>
              <w:right w:val="single" w:color="auto" w:sz="4" w:space="0"/>
            </w:tcBorders>
            <w:noWrap w:val="0"/>
            <w:vAlign w:val="top"/>
          </w:tcPr>
          <w:p w14:paraId="56647C4D">
            <w:pPr>
              <w:rPr>
                <w:rFonts w:hint="eastAsia" w:ascii="宋体" w:hAnsi="宋体" w:eastAsia="宋体"/>
                <w:color w:val="000000"/>
                <w:sz w:val="18"/>
                <w:szCs w:val="18"/>
                <w:lang w:eastAsia="zh-CN"/>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33150ED">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47439F75">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894A3D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5ACC59D">
            <w:pPr>
              <w:spacing w:line="360" w:lineRule="exact"/>
              <w:jc w:val="center"/>
              <w:rPr>
                <w:rFonts w:ascii="宋体" w:hAnsi="宋体" w:cs="Arial"/>
                <w:color w:val="000000"/>
                <w:sz w:val="18"/>
                <w:szCs w:val="18"/>
              </w:rPr>
            </w:pPr>
            <w:r>
              <w:rPr>
                <w:rFonts w:hint="eastAsia" w:ascii="宋体" w:hAnsi="宋体" w:cs="Arial"/>
                <w:color w:val="000000"/>
                <w:sz w:val="18"/>
                <w:szCs w:val="18"/>
              </w:rPr>
              <w:t>1.5</w:t>
            </w:r>
          </w:p>
        </w:tc>
        <w:tc>
          <w:tcPr>
            <w:tcW w:w="3040" w:type="dxa"/>
            <w:tcBorders>
              <w:top w:val="single" w:color="auto" w:sz="4" w:space="0"/>
              <w:left w:val="nil"/>
              <w:bottom w:val="single" w:color="auto" w:sz="4" w:space="0"/>
              <w:right w:val="single" w:color="auto" w:sz="4" w:space="0"/>
            </w:tcBorders>
            <w:noWrap w:val="0"/>
            <w:vAlign w:val="center"/>
          </w:tcPr>
          <w:p w14:paraId="6A7DD4DB">
            <w:pPr>
              <w:spacing w:line="360" w:lineRule="exact"/>
              <w:rPr>
                <w:rFonts w:ascii="宋体" w:hAnsi="宋体" w:cs="Arial"/>
                <w:color w:val="000000"/>
                <w:sz w:val="18"/>
                <w:szCs w:val="18"/>
              </w:rPr>
            </w:pPr>
            <w:r>
              <w:rPr>
                <w:rFonts w:hint="eastAsia" w:ascii="宋体" w:hAnsi="宋体" w:cs="Arial"/>
                <w:color w:val="000000"/>
                <w:sz w:val="18"/>
                <w:szCs w:val="18"/>
              </w:rPr>
              <w:t>新材料、新产品使用前未经鉴定批准</w:t>
            </w:r>
          </w:p>
        </w:tc>
        <w:tc>
          <w:tcPr>
            <w:tcW w:w="3288" w:type="dxa"/>
            <w:tcBorders>
              <w:top w:val="single" w:color="auto" w:sz="4" w:space="0"/>
              <w:left w:val="nil"/>
              <w:bottom w:val="single" w:color="auto" w:sz="4" w:space="0"/>
              <w:right w:val="single" w:color="auto" w:sz="4" w:space="0"/>
            </w:tcBorders>
            <w:noWrap w:val="0"/>
            <w:vAlign w:val="center"/>
          </w:tcPr>
          <w:p w14:paraId="119D7F55">
            <w:pPr>
              <w:spacing w:line="360" w:lineRule="exact"/>
              <w:rPr>
                <w:rFonts w:ascii="宋体" w:hAnsi="宋体" w:cs="Arial"/>
                <w:color w:val="000000"/>
                <w:sz w:val="18"/>
                <w:szCs w:val="18"/>
              </w:rPr>
            </w:pPr>
            <w:r>
              <w:rPr>
                <w:rFonts w:hint="eastAsia" w:ascii="宋体" w:hAnsi="宋体" w:cs="Arial"/>
                <w:color w:val="000000"/>
                <w:sz w:val="18"/>
                <w:szCs w:val="18"/>
              </w:rPr>
              <w:t>使用前必须鉴定并经有关部门批准</w:t>
            </w:r>
          </w:p>
        </w:tc>
        <w:tc>
          <w:tcPr>
            <w:tcW w:w="2736" w:type="dxa"/>
            <w:tcBorders>
              <w:top w:val="single" w:color="auto" w:sz="4" w:space="0"/>
              <w:left w:val="nil"/>
              <w:bottom w:val="single" w:color="auto" w:sz="4" w:space="0"/>
              <w:right w:val="single" w:color="auto" w:sz="4" w:space="0"/>
            </w:tcBorders>
            <w:noWrap w:val="0"/>
            <w:vAlign w:val="top"/>
          </w:tcPr>
          <w:p w14:paraId="4385C97F">
            <w:pPr>
              <w:rPr>
                <w:rFonts w:hint="default" w:ascii="宋体" w:hAnsi="宋体"/>
                <w:color w:val="000000"/>
                <w:sz w:val="18"/>
                <w:szCs w:val="18"/>
                <w:lang w:val="en-US"/>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F3B3B3C">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3EB0EB2C">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62FF13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CFE4315">
            <w:pPr>
              <w:spacing w:line="360" w:lineRule="exact"/>
              <w:jc w:val="center"/>
              <w:rPr>
                <w:rFonts w:ascii="宋体" w:hAnsi="宋体" w:cs="Arial"/>
                <w:color w:val="000000"/>
                <w:sz w:val="18"/>
                <w:szCs w:val="18"/>
              </w:rPr>
            </w:pPr>
            <w:r>
              <w:rPr>
                <w:rFonts w:hint="eastAsia" w:ascii="宋体" w:hAnsi="宋体" w:cs="Arial"/>
                <w:color w:val="000000"/>
                <w:sz w:val="18"/>
                <w:szCs w:val="18"/>
              </w:rPr>
              <w:t>1.6</w:t>
            </w:r>
          </w:p>
        </w:tc>
        <w:tc>
          <w:tcPr>
            <w:tcW w:w="3040" w:type="dxa"/>
            <w:tcBorders>
              <w:top w:val="single" w:color="auto" w:sz="4" w:space="0"/>
              <w:left w:val="nil"/>
              <w:bottom w:val="single" w:color="auto" w:sz="4" w:space="0"/>
              <w:right w:val="single" w:color="auto" w:sz="4" w:space="0"/>
            </w:tcBorders>
            <w:noWrap w:val="0"/>
            <w:vAlign w:val="center"/>
          </w:tcPr>
          <w:p w14:paraId="25BADE84">
            <w:pPr>
              <w:spacing w:line="360" w:lineRule="exact"/>
              <w:rPr>
                <w:rFonts w:ascii="宋体" w:hAnsi="宋体" w:cs="Arial"/>
                <w:color w:val="000000"/>
                <w:sz w:val="18"/>
                <w:szCs w:val="18"/>
              </w:rPr>
            </w:pPr>
            <w:r>
              <w:rPr>
                <w:rFonts w:hint="eastAsia" w:ascii="宋体" w:hAnsi="宋体" w:cs="Arial"/>
                <w:color w:val="000000"/>
                <w:sz w:val="18"/>
                <w:szCs w:val="18"/>
              </w:rPr>
              <w:t>工器具未到位</w:t>
            </w:r>
          </w:p>
        </w:tc>
        <w:tc>
          <w:tcPr>
            <w:tcW w:w="3288" w:type="dxa"/>
            <w:tcBorders>
              <w:top w:val="single" w:color="auto" w:sz="4" w:space="0"/>
              <w:left w:val="nil"/>
              <w:bottom w:val="single" w:color="auto" w:sz="4" w:space="0"/>
              <w:right w:val="single" w:color="auto" w:sz="4" w:space="0"/>
            </w:tcBorders>
            <w:noWrap w:val="0"/>
            <w:vAlign w:val="center"/>
          </w:tcPr>
          <w:p w14:paraId="2812205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开工</w:t>
            </w:r>
            <w:r>
              <w:rPr>
                <w:rFonts w:hint="eastAsia" w:ascii="宋体" w:hAnsi="宋体" w:cs="Arial"/>
                <w:color w:val="000000"/>
                <w:sz w:val="18"/>
                <w:szCs w:val="18"/>
              </w:rPr>
              <w:t>前应到场</w:t>
            </w:r>
          </w:p>
        </w:tc>
        <w:tc>
          <w:tcPr>
            <w:tcW w:w="2736" w:type="dxa"/>
            <w:tcBorders>
              <w:top w:val="single" w:color="auto" w:sz="4" w:space="0"/>
              <w:left w:val="nil"/>
              <w:bottom w:val="single" w:color="auto" w:sz="4" w:space="0"/>
              <w:right w:val="single" w:color="auto" w:sz="4" w:space="0"/>
            </w:tcBorders>
            <w:noWrap w:val="0"/>
            <w:vAlign w:val="top"/>
          </w:tcPr>
          <w:p w14:paraId="156E22E3">
            <w:pPr>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F619200">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00AB9FCF">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754373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8B6223B">
            <w:pPr>
              <w:spacing w:line="360" w:lineRule="exact"/>
              <w:jc w:val="center"/>
              <w:rPr>
                <w:rFonts w:ascii="宋体" w:hAnsi="宋体" w:cs="Arial"/>
                <w:color w:val="000000"/>
                <w:sz w:val="18"/>
                <w:szCs w:val="18"/>
              </w:rPr>
            </w:pPr>
            <w:r>
              <w:rPr>
                <w:rFonts w:hint="eastAsia" w:ascii="宋体" w:hAnsi="宋体" w:cs="Arial"/>
                <w:color w:val="000000"/>
                <w:sz w:val="18"/>
                <w:szCs w:val="18"/>
              </w:rPr>
              <w:t>1.7</w:t>
            </w:r>
          </w:p>
        </w:tc>
        <w:tc>
          <w:tcPr>
            <w:tcW w:w="3040" w:type="dxa"/>
            <w:tcBorders>
              <w:top w:val="single" w:color="auto" w:sz="4" w:space="0"/>
              <w:left w:val="nil"/>
              <w:bottom w:val="single" w:color="auto" w:sz="4" w:space="0"/>
              <w:right w:val="single" w:color="auto" w:sz="4" w:space="0"/>
            </w:tcBorders>
            <w:noWrap w:val="0"/>
            <w:vAlign w:val="center"/>
          </w:tcPr>
          <w:p w14:paraId="08B931A8">
            <w:pPr>
              <w:spacing w:line="360" w:lineRule="exact"/>
              <w:rPr>
                <w:rFonts w:ascii="宋体" w:hAnsi="宋体" w:cs="Arial"/>
                <w:color w:val="000000"/>
                <w:sz w:val="18"/>
                <w:szCs w:val="18"/>
              </w:rPr>
            </w:pPr>
            <w:r>
              <w:rPr>
                <w:rFonts w:hint="eastAsia" w:ascii="宋体" w:hAnsi="宋体" w:cs="Arial"/>
                <w:color w:val="000000"/>
                <w:sz w:val="18"/>
                <w:szCs w:val="18"/>
              </w:rPr>
              <w:t>测量工具未经有关部门标定</w:t>
            </w:r>
          </w:p>
        </w:tc>
        <w:tc>
          <w:tcPr>
            <w:tcW w:w="3288" w:type="dxa"/>
            <w:tcBorders>
              <w:top w:val="single" w:color="auto" w:sz="4" w:space="0"/>
              <w:left w:val="nil"/>
              <w:bottom w:val="single" w:color="auto" w:sz="4" w:space="0"/>
              <w:right w:val="single" w:color="auto" w:sz="4" w:space="0"/>
            </w:tcBorders>
            <w:noWrap w:val="0"/>
            <w:vAlign w:val="center"/>
          </w:tcPr>
          <w:p w14:paraId="66BAB573">
            <w:pPr>
              <w:spacing w:line="360" w:lineRule="exact"/>
              <w:rPr>
                <w:rFonts w:ascii="宋体" w:hAnsi="宋体" w:cs="Arial"/>
                <w:color w:val="000000"/>
                <w:sz w:val="18"/>
                <w:szCs w:val="18"/>
              </w:rPr>
            </w:pPr>
            <w:r>
              <w:rPr>
                <w:rFonts w:hint="eastAsia" w:ascii="宋体" w:hAnsi="宋体" w:cs="Arial"/>
                <w:color w:val="000000"/>
                <w:sz w:val="18"/>
                <w:szCs w:val="18"/>
              </w:rPr>
              <w:t>必须经有关部门标定，并在有效期内</w:t>
            </w:r>
          </w:p>
        </w:tc>
        <w:tc>
          <w:tcPr>
            <w:tcW w:w="2736" w:type="dxa"/>
            <w:tcBorders>
              <w:top w:val="single" w:color="auto" w:sz="4" w:space="0"/>
              <w:left w:val="nil"/>
              <w:bottom w:val="single" w:color="auto" w:sz="4" w:space="0"/>
              <w:right w:val="single" w:color="auto" w:sz="4" w:space="0"/>
            </w:tcBorders>
            <w:noWrap w:val="0"/>
            <w:vAlign w:val="center"/>
          </w:tcPr>
          <w:p w14:paraId="7CB41A5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8662579">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1622EA04">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B25640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6A49239">
            <w:pPr>
              <w:spacing w:line="360" w:lineRule="exact"/>
              <w:jc w:val="center"/>
              <w:rPr>
                <w:rFonts w:ascii="宋体" w:hAnsi="宋体" w:cs="Arial"/>
                <w:color w:val="000000"/>
                <w:sz w:val="18"/>
                <w:szCs w:val="18"/>
              </w:rPr>
            </w:pPr>
            <w:r>
              <w:rPr>
                <w:rFonts w:hint="eastAsia" w:ascii="宋体" w:hAnsi="宋体" w:cs="Arial"/>
                <w:color w:val="000000"/>
                <w:sz w:val="18"/>
                <w:szCs w:val="18"/>
              </w:rPr>
              <w:t>1.8</w:t>
            </w:r>
          </w:p>
        </w:tc>
        <w:tc>
          <w:tcPr>
            <w:tcW w:w="3040" w:type="dxa"/>
            <w:tcBorders>
              <w:top w:val="single" w:color="auto" w:sz="4" w:space="0"/>
              <w:left w:val="nil"/>
              <w:bottom w:val="single" w:color="auto" w:sz="4" w:space="0"/>
              <w:right w:val="single" w:color="auto" w:sz="4" w:space="0"/>
            </w:tcBorders>
            <w:noWrap w:val="0"/>
            <w:vAlign w:val="center"/>
          </w:tcPr>
          <w:p w14:paraId="47E07BCD">
            <w:pPr>
              <w:spacing w:line="360" w:lineRule="exact"/>
              <w:rPr>
                <w:rFonts w:ascii="宋体" w:hAnsi="宋体" w:cs="Arial"/>
                <w:color w:val="000000"/>
                <w:sz w:val="18"/>
                <w:szCs w:val="18"/>
              </w:rPr>
            </w:pPr>
            <w:r>
              <w:rPr>
                <w:rFonts w:hint="eastAsia" w:ascii="宋体" w:hAnsi="宋体" w:cs="Arial"/>
                <w:color w:val="000000"/>
                <w:sz w:val="18"/>
                <w:szCs w:val="18"/>
              </w:rPr>
              <w:t>专用工具未检查或修理</w:t>
            </w:r>
          </w:p>
        </w:tc>
        <w:tc>
          <w:tcPr>
            <w:tcW w:w="3288" w:type="dxa"/>
            <w:tcBorders>
              <w:top w:val="single" w:color="auto" w:sz="4" w:space="0"/>
              <w:left w:val="nil"/>
              <w:bottom w:val="single" w:color="auto" w:sz="4" w:space="0"/>
              <w:right w:val="single" w:color="auto" w:sz="4" w:space="0"/>
            </w:tcBorders>
            <w:noWrap w:val="0"/>
            <w:vAlign w:val="center"/>
          </w:tcPr>
          <w:p w14:paraId="2C83DC36">
            <w:pPr>
              <w:spacing w:line="360" w:lineRule="exact"/>
              <w:rPr>
                <w:rFonts w:ascii="宋体" w:hAnsi="宋体" w:cs="Arial"/>
                <w:color w:val="000000"/>
                <w:sz w:val="18"/>
                <w:szCs w:val="18"/>
              </w:rPr>
            </w:pPr>
            <w:r>
              <w:rPr>
                <w:rFonts w:hint="eastAsia" w:ascii="宋体" w:hAnsi="宋体" w:cs="Arial"/>
                <w:color w:val="000000"/>
                <w:sz w:val="18"/>
                <w:szCs w:val="18"/>
              </w:rPr>
              <w:t>专用工具在修前必须检查验收合格</w:t>
            </w:r>
          </w:p>
        </w:tc>
        <w:tc>
          <w:tcPr>
            <w:tcW w:w="2736" w:type="dxa"/>
            <w:tcBorders>
              <w:top w:val="single" w:color="auto" w:sz="4" w:space="0"/>
              <w:left w:val="nil"/>
              <w:bottom w:val="single" w:color="auto" w:sz="4" w:space="0"/>
              <w:right w:val="single" w:color="auto" w:sz="4" w:space="0"/>
            </w:tcBorders>
            <w:noWrap w:val="0"/>
            <w:vAlign w:val="top"/>
          </w:tcPr>
          <w:p w14:paraId="2A777EF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CBCCD7C">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1A9B0EB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A581FD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803DC44">
            <w:pPr>
              <w:spacing w:line="360" w:lineRule="exact"/>
              <w:jc w:val="center"/>
              <w:rPr>
                <w:rFonts w:ascii="宋体" w:hAnsi="宋体" w:cs="Arial"/>
                <w:color w:val="000000"/>
                <w:sz w:val="18"/>
                <w:szCs w:val="18"/>
              </w:rPr>
            </w:pPr>
            <w:r>
              <w:rPr>
                <w:rFonts w:hint="eastAsia" w:ascii="宋体" w:hAnsi="宋体" w:cs="Arial"/>
                <w:color w:val="000000"/>
                <w:sz w:val="18"/>
                <w:szCs w:val="18"/>
              </w:rPr>
              <w:t>1.9</w:t>
            </w:r>
          </w:p>
        </w:tc>
        <w:tc>
          <w:tcPr>
            <w:tcW w:w="3040" w:type="dxa"/>
            <w:tcBorders>
              <w:top w:val="single" w:color="auto" w:sz="4" w:space="0"/>
              <w:left w:val="nil"/>
              <w:bottom w:val="single" w:color="auto" w:sz="4" w:space="0"/>
              <w:right w:val="single" w:color="auto" w:sz="4" w:space="0"/>
            </w:tcBorders>
            <w:noWrap w:val="0"/>
            <w:vAlign w:val="center"/>
          </w:tcPr>
          <w:p w14:paraId="7924718A">
            <w:pPr>
              <w:spacing w:line="360" w:lineRule="exact"/>
              <w:rPr>
                <w:rFonts w:ascii="宋体" w:hAnsi="宋体" w:cs="Arial"/>
                <w:color w:val="000000"/>
                <w:sz w:val="18"/>
                <w:szCs w:val="18"/>
              </w:rPr>
            </w:pPr>
            <w:r>
              <w:rPr>
                <w:rFonts w:hint="eastAsia" w:ascii="宋体" w:hAnsi="宋体" w:cs="Arial"/>
                <w:color w:val="000000"/>
                <w:sz w:val="18"/>
                <w:szCs w:val="18"/>
              </w:rPr>
              <w:t>起重工具未进行检查验收</w:t>
            </w:r>
          </w:p>
        </w:tc>
        <w:tc>
          <w:tcPr>
            <w:tcW w:w="3288" w:type="dxa"/>
            <w:tcBorders>
              <w:top w:val="single" w:color="auto" w:sz="4" w:space="0"/>
              <w:left w:val="nil"/>
              <w:bottom w:val="single" w:color="auto" w:sz="4" w:space="0"/>
              <w:right w:val="single" w:color="auto" w:sz="4" w:space="0"/>
            </w:tcBorders>
            <w:noWrap w:val="0"/>
            <w:vAlign w:val="center"/>
          </w:tcPr>
          <w:p w14:paraId="0DD54E29">
            <w:pPr>
              <w:spacing w:line="360" w:lineRule="exact"/>
              <w:rPr>
                <w:rFonts w:ascii="宋体" w:hAnsi="宋体" w:cs="Arial"/>
                <w:color w:val="000000"/>
                <w:sz w:val="18"/>
                <w:szCs w:val="18"/>
              </w:rPr>
            </w:pPr>
            <w:r>
              <w:rPr>
                <w:rFonts w:hint="eastAsia" w:ascii="宋体" w:hAnsi="宋体" w:cs="Arial"/>
                <w:color w:val="000000"/>
                <w:sz w:val="18"/>
                <w:szCs w:val="18"/>
              </w:rPr>
              <w:t>必须检查验收合格</w:t>
            </w:r>
          </w:p>
        </w:tc>
        <w:tc>
          <w:tcPr>
            <w:tcW w:w="2736" w:type="dxa"/>
            <w:tcBorders>
              <w:top w:val="single" w:color="auto" w:sz="4" w:space="0"/>
              <w:left w:val="nil"/>
              <w:bottom w:val="single" w:color="auto" w:sz="4" w:space="0"/>
              <w:right w:val="single" w:color="auto" w:sz="4" w:space="0"/>
            </w:tcBorders>
            <w:noWrap w:val="0"/>
            <w:vAlign w:val="top"/>
          </w:tcPr>
          <w:p w14:paraId="3884778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3A2DE86">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3433B90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4CBEC9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769826E">
            <w:pPr>
              <w:spacing w:line="360" w:lineRule="exact"/>
              <w:jc w:val="center"/>
              <w:rPr>
                <w:rFonts w:ascii="宋体" w:hAnsi="宋体" w:cs="Arial"/>
                <w:color w:val="000000"/>
                <w:sz w:val="18"/>
                <w:szCs w:val="18"/>
              </w:rPr>
            </w:pPr>
            <w:r>
              <w:rPr>
                <w:rFonts w:hint="eastAsia" w:ascii="宋体" w:hAnsi="宋体" w:cs="Arial"/>
                <w:color w:val="000000"/>
                <w:sz w:val="18"/>
                <w:szCs w:val="18"/>
              </w:rPr>
              <w:t>1.10</w:t>
            </w:r>
          </w:p>
        </w:tc>
        <w:tc>
          <w:tcPr>
            <w:tcW w:w="3040" w:type="dxa"/>
            <w:tcBorders>
              <w:top w:val="single" w:color="auto" w:sz="4" w:space="0"/>
              <w:left w:val="nil"/>
              <w:bottom w:val="single" w:color="auto" w:sz="4" w:space="0"/>
              <w:right w:val="single" w:color="auto" w:sz="4" w:space="0"/>
            </w:tcBorders>
            <w:noWrap w:val="0"/>
            <w:vAlign w:val="center"/>
          </w:tcPr>
          <w:p w14:paraId="65019C46">
            <w:pPr>
              <w:spacing w:line="360" w:lineRule="exact"/>
              <w:rPr>
                <w:rFonts w:ascii="宋体" w:hAnsi="宋体" w:cs="Arial"/>
                <w:color w:val="000000"/>
                <w:sz w:val="18"/>
                <w:szCs w:val="18"/>
              </w:rPr>
            </w:pPr>
            <w:r>
              <w:rPr>
                <w:rFonts w:hint="eastAsia" w:ascii="宋体" w:hAnsi="宋体" w:cs="Arial"/>
                <w:color w:val="000000"/>
                <w:sz w:val="18"/>
                <w:szCs w:val="18"/>
              </w:rPr>
              <w:t>安全带未做拉力试验</w:t>
            </w:r>
          </w:p>
        </w:tc>
        <w:tc>
          <w:tcPr>
            <w:tcW w:w="3288" w:type="dxa"/>
            <w:tcBorders>
              <w:top w:val="single" w:color="auto" w:sz="4" w:space="0"/>
              <w:left w:val="nil"/>
              <w:bottom w:val="single" w:color="auto" w:sz="4" w:space="0"/>
              <w:right w:val="single" w:color="auto" w:sz="4" w:space="0"/>
            </w:tcBorders>
            <w:noWrap w:val="0"/>
            <w:vAlign w:val="center"/>
          </w:tcPr>
          <w:p w14:paraId="5714FC98">
            <w:pPr>
              <w:spacing w:line="360" w:lineRule="exact"/>
              <w:rPr>
                <w:rFonts w:ascii="宋体" w:hAnsi="宋体" w:cs="Arial"/>
                <w:color w:val="000000"/>
                <w:sz w:val="18"/>
                <w:szCs w:val="18"/>
              </w:rPr>
            </w:pPr>
            <w:r>
              <w:rPr>
                <w:rFonts w:hint="eastAsia" w:ascii="宋体" w:hAnsi="宋体" w:cs="Arial"/>
                <w:color w:val="000000"/>
                <w:sz w:val="18"/>
                <w:szCs w:val="18"/>
              </w:rPr>
              <w:t>必须全面检查，并做拉力试验</w:t>
            </w:r>
          </w:p>
        </w:tc>
        <w:tc>
          <w:tcPr>
            <w:tcW w:w="2736" w:type="dxa"/>
            <w:tcBorders>
              <w:top w:val="single" w:color="auto" w:sz="4" w:space="0"/>
              <w:left w:val="nil"/>
              <w:bottom w:val="single" w:color="auto" w:sz="4" w:space="0"/>
              <w:right w:val="single" w:color="auto" w:sz="4" w:space="0"/>
            </w:tcBorders>
            <w:noWrap w:val="0"/>
            <w:vAlign w:val="top"/>
          </w:tcPr>
          <w:p w14:paraId="18F9E12E">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4393A53">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0024B3BF">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4BADA03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A2328FC">
            <w:pPr>
              <w:spacing w:line="360" w:lineRule="exact"/>
              <w:jc w:val="center"/>
              <w:rPr>
                <w:rFonts w:ascii="宋体" w:hAnsi="宋体" w:cs="Arial"/>
                <w:color w:val="000000"/>
                <w:sz w:val="18"/>
                <w:szCs w:val="18"/>
              </w:rPr>
            </w:pPr>
            <w:r>
              <w:rPr>
                <w:rFonts w:hint="eastAsia" w:ascii="宋体" w:hAnsi="宋体" w:cs="Arial"/>
                <w:color w:val="000000"/>
                <w:sz w:val="18"/>
                <w:szCs w:val="18"/>
              </w:rPr>
              <w:t>1.11</w:t>
            </w:r>
          </w:p>
        </w:tc>
        <w:tc>
          <w:tcPr>
            <w:tcW w:w="3040" w:type="dxa"/>
            <w:tcBorders>
              <w:top w:val="single" w:color="auto" w:sz="4" w:space="0"/>
              <w:left w:val="nil"/>
              <w:bottom w:val="single" w:color="auto" w:sz="4" w:space="0"/>
              <w:right w:val="single" w:color="auto" w:sz="4" w:space="0"/>
            </w:tcBorders>
            <w:noWrap w:val="0"/>
            <w:vAlign w:val="center"/>
          </w:tcPr>
          <w:p w14:paraId="0788E619">
            <w:pPr>
              <w:spacing w:line="360" w:lineRule="exact"/>
              <w:rPr>
                <w:rFonts w:ascii="宋体" w:hAnsi="宋体" w:cs="Arial"/>
                <w:color w:val="000000"/>
                <w:sz w:val="18"/>
                <w:szCs w:val="18"/>
              </w:rPr>
            </w:pPr>
            <w:r>
              <w:rPr>
                <w:rFonts w:hint="eastAsia" w:ascii="宋体" w:hAnsi="宋体" w:cs="Arial"/>
                <w:color w:val="000000"/>
                <w:sz w:val="18"/>
                <w:szCs w:val="18"/>
              </w:rPr>
              <w:t>电动工具未经检查试验</w:t>
            </w:r>
          </w:p>
        </w:tc>
        <w:tc>
          <w:tcPr>
            <w:tcW w:w="3288" w:type="dxa"/>
            <w:tcBorders>
              <w:top w:val="single" w:color="auto" w:sz="4" w:space="0"/>
              <w:left w:val="nil"/>
              <w:bottom w:val="single" w:color="auto" w:sz="4" w:space="0"/>
              <w:right w:val="single" w:color="auto" w:sz="4" w:space="0"/>
            </w:tcBorders>
            <w:noWrap w:val="0"/>
            <w:vAlign w:val="center"/>
          </w:tcPr>
          <w:p w14:paraId="678D32DD">
            <w:pPr>
              <w:spacing w:line="360" w:lineRule="exact"/>
              <w:rPr>
                <w:rFonts w:ascii="宋体" w:hAnsi="宋体" w:cs="Arial"/>
                <w:color w:val="000000"/>
                <w:sz w:val="18"/>
                <w:szCs w:val="18"/>
              </w:rPr>
            </w:pPr>
            <w:r>
              <w:rPr>
                <w:rFonts w:hint="eastAsia" w:ascii="宋体" w:hAnsi="宋体" w:cs="Arial"/>
                <w:color w:val="000000"/>
                <w:sz w:val="18"/>
                <w:szCs w:val="18"/>
              </w:rPr>
              <w:t>必须检查试验合格</w:t>
            </w:r>
          </w:p>
        </w:tc>
        <w:tc>
          <w:tcPr>
            <w:tcW w:w="2736" w:type="dxa"/>
            <w:tcBorders>
              <w:top w:val="single" w:color="auto" w:sz="4" w:space="0"/>
              <w:left w:val="nil"/>
              <w:bottom w:val="single" w:color="auto" w:sz="4" w:space="0"/>
              <w:right w:val="single" w:color="auto" w:sz="4" w:space="0"/>
            </w:tcBorders>
            <w:noWrap w:val="0"/>
            <w:vAlign w:val="top"/>
          </w:tcPr>
          <w:p w14:paraId="5EFDA96F">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2A5599BD">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48CFCB8F">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10FCD95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FCADFFE">
            <w:pPr>
              <w:spacing w:line="360" w:lineRule="exact"/>
              <w:jc w:val="center"/>
              <w:rPr>
                <w:rFonts w:ascii="宋体" w:hAnsi="宋体" w:cs="Arial"/>
                <w:color w:val="000000"/>
                <w:sz w:val="18"/>
                <w:szCs w:val="18"/>
              </w:rPr>
            </w:pPr>
            <w:r>
              <w:rPr>
                <w:rFonts w:hint="eastAsia" w:ascii="宋体" w:hAnsi="宋体" w:cs="Arial"/>
                <w:color w:val="000000"/>
                <w:sz w:val="18"/>
                <w:szCs w:val="18"/>
              </w:rPr>
              <w:t>1.12</w:t>
            </w:r>
          </w:p>
        </w:tc>
        <w:tc>
          <w:tcPr>
            <w:tcW w:w="3040" w:type="dxa"/>
            <w:tcBorders>
              <w:top w:val="single" w:color="auto" w:sz="4" w:space="0"/>
              <w:left w:val="nil"/>
              <w:bottom w:val="single" w:color="auto" w:sz="4" w:space="0"/>
              <w:right w:val="single" w:color="auto" w:sz="4" w:space="0"/>
            </w:tcBorders>
            <w:noWrap w:val="0"/>
            <w:vAlign w:val="center"/>
          </w:tcPr>
          <w:p w14:paraId="72743919">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rPr>
              <w:t>锅炉房电梯未做全面检查</w:t>
            </w:r>
            <w:r>
              <w:rPr>
                <w:rFonts w:hint="eastAsia" w:ascii="宋体" w:hAnsi="宋体" w:cs="Arial"/>
                <w:color w:val="000000"/>
                <w:sz w:val="18"/>
                <w:szCs w:val="18"/>
                <w:lang w:eastAsia="zh-CN"/>
              </w:rPr>
              <w:t>、无故不遵守指挥部安排参与电梯司机轮值</w:t>
            </w:r>
          </w:p>
        </w:tc>
        <w:tc>
          <w:tcPr>
            <w:tcW w:w="3288" w:type="dxa"/>
            <w:tcBorders>
              <w:top w:val="single" w:color="auto" w:sz="4" w:space="0"/>
              <w:left w:val="nil"/>
              <w:bottom w:val="single" w:color="auto" w:sz="4" w:space="0"/>
              <w:right w:val="single" w:color="auto" w:sz="4" w:space="0"/>
            </w:tcBorders>
            <w:noWrap w:val="0"/>
            <w:vAlign w:val="center"/>
          </w:tcPr>
          <w:p w14:paraId="388AB19C">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rPr>
              <w:t>必须进行全面检查，能安全可靠运行</w:t>
            </w:r>
            <w:r>
              <w:rPr>
                <w:rFonts w:hint="eastAsia" w:ascii="宋体" w:hAnsi="宋体" w:cs="Arial"/>
                <w:color w:val="000000"/>
                <w:sz w:val="18"/>
                <w:szCs w:val="18"/>
                <w:lang w:eastAsia="zh-CN"/>
              </w:rPr>
              <w:t>；电梯轮值期间，确保值班人员按时到岗，期间不擅自离岗</w:t>
            </w:r>
          </w:p>
        </w:tc>
        <w:tc>
          <w:tcPr>
            <w:tcW w:w="2736" w:type="dxa"/>
            <w:tcBorders>
              <w:top w:val="single" w:color="auto" w:sz="4" w:space="0"/>
              <w:left w:val="nil"/>
              <w:bottom w:val="single" w:color="auto" w:sz="4" w:space="0"/>
              <w:right w:val="single" w:color="auto" w:sz="4" w:space="0"/>
            </w:tcBorders>
            <w:noWrap w:val="0"/>
            <w:vAlign w:val="top"/>
          </w:tcPr>
          <w:p w14:paraId="71170BE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91AEFA1">
            <w:pPr>
              <w:spacing w:line="360" w:lineRule="exact"/>
              <w:rPr>
                <w:rFonts w:ascii="宋体" w:hAnsi="宋体" w:cs="Arial"/>
                <w:color w:val="000000"/>
                <w:sz w:val="18"/>
                <w:szCs w:val="18"/>
              </w:rPr>
            </w:pPr>
            <w:r>
              <w:rPr>
                <w:rFonts w:hint="eastAsia" w:ascii="宋体" w:hAnsi="宋体" w:cs="Arial"/>
                <w:color w:val="000000"/>
                <w:sz w:val="18"/>
                <w:szCs w:val="18"/>
              </w:rPr>
              <w:t>损坏一次扣1000元</w:t>
            </w:r>
          </w:p>
        </w:tc>
        <w:tc>
          <w:tcPr>
            <w:tcW w:w="1983" w:type="dxa"/>
            <w:tcBorders>
              <w:top w:val="single" w:color="auto" w:sz="4" w:space="0"/>
              <w:left w:val="nil"/>
              <w:bottom w:val="single" w:color="auto" w:sz="4" w:space="0"/>
              <w:right w:val="single" w:color="auto" w:sz="4" w:space="0"/>
            </w:tcBorders>
            <w:noWrap w:val="0"/>
            <w:vAlign w:val="center"/>
          </w:tcPr>
          <w:p w14:paraId="4FC143C3">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rPr>
              <w:t>安全</w:t>
            </w:r>
            <w:r>
              <w:rPr>
                <w:rFonts w:hint="eastAsia" w:ascii="宋体" w:hAnsi="宋体" w:cs="Arial"/>
                <w:color w:val="000000"/>
                <w:sz w:val="18"/>
                <w:szCs w:val="18"/>
                <w:highlight w:val="none"/>
                <w:lang w:val="en-US" w:eastAsia="zh-CN"/>
              </w:rPr>
              <w:t>健康环保监</w:t>
            </w:r>
            <w:r>
              <w:rPr>
                <w:rFonts w:hint="eastAsia" w:ascii="宋体" w:hAnsi="宋体" w:cs="Arial"/>
                <w:color w:val="000000"/>
                <w:sz w:val="18"/>
                <w:szCs w:val="18"/>
                <w:highlight w:val="none"/>
              </w:rPr>
              <w:t>察部</w:t>
            </w:r>
          </w:p>
        </w:tc>
      </w:tr>
      <w:tr w14:paraId="6AEEC9F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EB56DAA">
            <w:pPr>
              <w:spacing w:line="360" w:lineRule="exact"/>
              <w:jc w:val="center"/>
              <w:rPr>
                <w:rFonts w:ascii="宋体" w:hAnsi="宋体" w:cs="Arial"/>
                <w:color w:val="000000"/>
                <w:sz w:val="18"/>
                <w:szCs w:val="18"/>
              </w:rPr>
            </w:pPr>
            <w:r>
              <w:rPr>
                <w:rFonts w:hint="eastAsia" w:ascii="宋体" w:hAnsi="宋体" w:cs="Arial"/>
                <w:color w:val="000000"/>
                <w:sz w:val="18"/>
                <w:szCs w:val="18"/>
              </w:rPr>
              <w:t>1.13</w:t>
            </w:r>
          </w:p>
        </w:tc>
        <w:tc>
          <w:tcPr>
            <w:tcW w:w="3040" w:type="dxa"/>
            <w:tcBorders>
              <w:top w:val="single" w:color="auto" w:sz="4" w:space="0"/>
              <w:left w:val="nil"/>
              <w:bottom w:val="single" w:color="auto" w:sz="4" w:space="0"/>
              <w:right w:val="single" w:color="auto" w:sz="4" w:space="0"/>
            </w:tcBorders>
            <w:noWrap w:val="0"/>
            <w:vAlign w:val="center"/>
          </w:tcPr>
          <w:p w14:paraId="5783A83D">
            <w:pPr>
              <w:spacing w:line="360" w:lineRule="exact"/>
              <w:rPr>
                <w:rFonts w:ascii="宋体" w:hAnsi="宋体" w:cs="Arial"/>
                <w:color w:val="000000"/>
                <w:sz w:val="18"/>
                <w:szCs w:val="18"/>
              </w:rPr>
            </w:pPr>
            <w:r>
              <w:rPr>
                <w:rFonts w:hint="eastAsia" w:ascii="宋体" w:hAnsi="宋体" w:cs="Arial"/>
                <w:color w:val="000000"/>
                <w:sz w:val="18"/>
                <w:szCs w:val="18"/>
              </w:rPr>
              <w:t>主要项目、特殊项目、技改项目无施工方案</w:t>
            </w:r>
          </w:p>
        </w:tc>
        <w:tc>
          <w:tcPr>
            <w:tcW w:w="3288" w:type="dxa"/>
            <w:tcBorders>
              <w:top w:val="single" w:color="auto" w:sz="4" w:space="0"/>
              <w:left w:val="nil"/>
              <w:bottom w:val="single" w:color="auto" w:sz="4" w:space="0"/>
              <w:right w:val="single" w:color="auto" w:sz="4" w:space="0"/>
            </w:tcBorders>
            <w:noWrap w:val="0"/>
            <w:vAlign w:val="center"/>
          </w:tcPr>
          <w:p w14:paraId="2A5ABBF6">
            <w:pPr>
              <w:spacing w:line="360" w:lineRule="exact"/>
              <w:rPr>
                <w:rFonts w:ascii="宋体" w:hAnsi="宋体" w:cs="Arial"/>
                <w:color w:val="000000"/>
                <w:sz w:val="18"/>
                <w:szCs w:val="18"/>
              </w:rPr>
            </w:pPr>
            <w:r>
              <w:rPr>
                <w:rFonts w:hint="eastAsia" w:ascii="宋体" w:hAnsi="宋体" w:cs="Arial"/>
                <w:color w:val="000000"/>
                <w:sz w:val="18"/>
                <w:szCs w:val="18"/>
              </w:rPr>
              <w:t>开工前须审批</w:t>
            </w:r>
          </w:p>
        </w:tc>
        <w:tc>
          <w:tcPr>
            <w:tcW w:w="2736" w:type="dxa"/>
            <w:tcBorders>
              <w:top w:val="single" w:color="auto" w:sz="4" w:space="0"/>
              <w:left w:val="nil"/>
              <w:bottom w:val="single" w:color="auto" w:sz="4" w:space="0"/>
              <w:right w:val="single" w:color="auto" w:sz="4" w:space="0"/>
            </w:tcBorders>
            <w:noWrap w:val="0"/>
            <w:vAlign w:val="center"/>
          </w:tcPr>
          <w:p w14:paraId="5933784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99F83B3">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center"/>
          </w:tcPr>
          <w:p w14:paraId="078E4564">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2D412B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1B9FC30">
            <w:pPr>
              <w:spacing w:line="360" w:lineRule="exact"/>
              <w:jc w:val="center"/>
              <w:rPr>
                <w:rFonts w:ascii="宋体" w:hAnsi="宋体" w:cs="Arial"/>
                <w:color w:val="000000"/>
                <w:sz w:val="18"/>
                <w:szCs w:val="18"/>
              </w:rPr>
            </w:pPr>
            <w:r>
              <w:rPr>
                <w:rFonts w:hint="eastAsia" w:ascii="宋体" w:hAnsi="宋体" w:cs="Arial"/>
                <w:color w:val="000000"/>
                <w:sz w:val="18"/>
                <w:szCs w:val="18"/>
              </w:rPr>
              <w:t>1.14</w:t>
            </w:r>
          </w:p>
        </w:tc>
        <w:tc>
          <w:tcPr>
            <w:tcW w:w="3040" w:type="dxa"/>
            <w:tcBorders>
              <w:top w:val="single" w:color="auto" w:sz="4" w:space="0"/>
              <w:left w:val="nil"/>
              <w:bottom w:val="single" w:color="auto" w:sz="4" w:space="0"/>
              <w:right w:val="single" w:color="auto" w:sz="4" w:space="0"/>
            </w:tcBorders>
            <w:noWrap w:val="0"/>
            <w:vAlign w:val="center"/>
          </w:tcPr>
          <w:p w14:paraId="5C8948EB">
            <w:pPr>
              <w:spacing w:line="360" w:lineRule="exact"/>
              <w:rPr>
                <w:rFonts w:ascii="宋体" w:hAnsi="宋体" w:cs="Arial"/>
                <w:color w:val="000000"/>
                <w:sz w:val="18"/>
                <w:szCs w:val="18"/>
              </w:rPr>
            </w:pPr>
            <w:r>
              <w:rPr>
                <w:rFonts w:hint="eastAsia" w:ascii="宋体" w:hAnsi="宋体" w:cs="Arial"/>
                <w:color w:val="000000"/>
                <w:sz w:val="18"/>
                <w:szCs w:val="18"/>
              </w:rPr>
              <w:t>未办理进场开工手续</w:t>
            </w:r>
          </w:p>
        </w:tc>
        <w:tc>
          <w:tcPr>
            <w:tcW w:w="3288" w:type="dxa"/>
            <w:tcBorders>
              <w:top w:val="single" w:color="auto" w:sz="4" w:space="0"/>
              <w:left w:val="nil"/>
              <w:bottom w:val="single" w:color="auto" w:sz="4" w:space="0"/>
              <w:right w:val="single" w:color="auto" w:sz="4" w:space="0"/>
            </w:tcBorders>
            <w:noWrap w:val="0"/>
            <w:vAlign w:val="center"/>
          </w:tcPr>
          <w:p w14:paraId="7978C093">
            <w:pPr>
              <w:spacing w:line="360" w:lineRule="exact"/>
              <w:rPr>
                <w:rFonts w:ascii="宋体" w:hAnsi="宋体" w:cs="Arial"/>
                <w:color w:val="000000"/>
                <w:sz w:val="18"/>
                <w:szCs w:val="18"/>
              </w:rPr>
            </w:pPr>
            <w:r>
              <w:rPr>
                <w:rFonts w:hint="eastAsia" w:ascii="宋体" w:hAnsi="宋体" w:cs="Arial"/>
                <w:color w:val="000000"/>
                <w:sz w:val="18"/>
                <w:szCs w:val="18"/>
              </w:rPr>
              <w:t>经各部门审批</w:t>
            </w:r>
          </w:p>
        </w:tc>
        <w:tc>
          <w:tcPr>
            <w:tcW w:w="2736" w:type="dxa"/>
            <w:tcBorders>
              <w:top w:val="single" w:color="auto" w:sz="4" w:space="0"/>
              <w:left w:val="nil"/>
              <w:bottom w:val="single" w:color="auto" w:sz="4" w:space="0"/>
              <w:right w:val="single" w:color="auto" w:sz="4" w:space="0"/>
            </w:tcBorders>
            <w:noWrap w:val="0"/>
            <w:vAlign w:val="center"/>
          </w:tcPr>
          <w:p w14:paraId="7992C1C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BF98F44">
            <w:pPr>
              <w:spacing w:line="360" w:lineRule="exact"/>
              <w:rPr>
                <w:rFonts w:ascii="宋体" w:hAnsi="宋体" w:cs="Arial"/>
                <w:color w:val="000000"/>
                <w:sz w:val="18"/>
                <w:szCs w:val="18"/>
              </w:rPr>
            </w:pPr>
            <w:r>
              <w:rPr>
                <w:rFonts w:hint="eastAsia" w:ascii="宋体" w:hAnsi="宋体" w:cs="Arial"/>
                <w:color w:val="000000"/>
                <w:sz w:val="18"/>
                <w:szCs w:val="18"/>
              </w:rPr>
              <w:t>扣1000元</w:t>
            </w:r>
          </w:p>
        </w:tc>
        <w:tc>
          <w:tcPr>
            <w:tcW w:w="1983" w:type="dxa"/>
            <w:tcBorders>
              <w:top w:val="single" w:color="auto" w:sz="4" w:space="0"/>
              <w:left w:val="nil"/>
              <w:bottom w:val="single" w:color="auto" w:sz="4" w:space="0"/>
              <w:right w:val="single" w:color="auto" w:sz="4" w:space="0"/>
            </w:tcBorders>
            <w:noWrap w:val="0"/>
            <w:vAlign w:val="center"/>
          </w:tcPr>
          <w:p w14:paraId="3FF4FEEE">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250A8B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C58E3A1">
            <w:pPr>
              <w:spacing w:line="360" w:lineRule="exact"/>
              <w:jc w:val="center"/>
              <w:rPr>
                <w:rFonts w:ascii="宋体" w:hAnsi="宋体" w:cs="Arial"/>
                <w:color w:val="000000"/>
                <w:sz w:val="18"/>
                <w:szCs w:val="18"/>
              </w:rPr>
            </w:pPr>
            <w:r>
              <w:rPr>
                <w:rFonts w:hint="eastAsia" w:ascii="宋体" w:hAnsi="宋体" w:cs="Arial"/>
                <w:color w:val="000000"/>
                <w:sz w:val="18"/>
                <w:szCs w:val="18"/>
              </w:rPr>
              <w:t>1.15</w:t>
            </w:r>
          </w:p>
        </w:tc>
        <w:tc>
          <w:tcPr>
            <w:tcW w:w="3040" w:type="dxa"/>
            <w:tcBorders>
              <w:top w:val="single" w:color="auto" w:sz="4" w:space="0"/>
              <w:left w:val="nil"/>
              <w:bottom w:val="single" w:color="auto" w:sz="4" w:space="0"/>
              <w:right w:val="single" w:color="auto" w:sz="4" w:space="0"/>
            </w:tcBorders>
            <w:noWrap w:val="0"/>
            <w:vAlign w:val="center"/>
          </w:tcPr>
          <w:p w14:paraId="598ED88F">
            <w:pPr>
              <w:spacing w:line="360" w:lineRule="exact"/>
              <w:rPr>
                <w:rFonts w:ascii="宋体" w:hAnsi="宋体" w:cs="Arial"/>
                <w:color w:val="000000"/>
                <w:sz w:val="18"/>
                <w:szCs w:val="18"/>
              </w:rPr>
            </w:pPr>
            <w:r>
              <w:rPr>
                <w:rFonts w:hint="eastAsia" w:ascii="宋体" w:hAnsi="宋体" w:cs="Arial"/>
                <w:color w:val="000000"/>
                <w:sz w:val="18"/>
                <w:szCs w:val="18"/>
              </w:rPr>
              <w:t>项目经理及技术人员未到位</w:t>
            </w:r>
          </w:p>
        </w:tc>
        <w:tc>
          <w:tcPr>
            <w:tcW w:w="3288" w:type="dxa"/>
            <w:tcBorders>
              <w:top w:val="single" w:color="auto" w:sz="4" w:space="0"/>
              <w:left w:val="nil"/>
              <w:bottom w:val="single" w:color="auto" w:sz="4" w:space="0"/>
              <w:right w:val="single" w:color="auto" w:sz="4" w:space="0"/>
            </w:tcBorders>
            <w:noWrap w:val="0"/>
            <w:vAlign w:val="center"/>
          </w:tcPr>
          <w:p w14:paraId="7DF36D6C">
            <w:pPr>
              <w:spacing w:line="360" w:lineRule="exact"/>
              <w:rPr>
                <w:rFonts w:ascii="宋体" w:hAnsi="宋体" w:cs="Arial"/>
                <w:color w:val="000000"/>
                <w:sz w:val="18"/>
                <w:szCs w:val="18"/>
              </w:rPr>
            </w:pPr>
            <w:r>
              <w:rPr>
                <w:rFonts w:hint="eastAsia" w:ascii="宋体" w:hAnsi="宋体" w:cs="Arial"/>
                <w:color w:val="000000"/>
                <w:sz w:val="18"/>
                <w:szCs w:val="18"/>
              </w:rPr>
              <w:t>按合同约定</w:t>
            </w:r>
          </w:p>
        </w:tc>
        <w:tc>
          <w:tcPr>
            <w:tcW w:w="2736" w:type="dxa"/>
            <w:tcBorders>
              <w:top w:val="single" w:color="auto" w:sz="4" w:space="0"/>
              <w:left w:val="nil"/>
              <w:bottom w:val="single" w:color="auto" w:sz="4" w:space="0"/>
              <w:right w:val="single" w:color="auto" w:sz="4" w:space="0"/>
            </w:tcBorders>
            <w:noWrap w:val="0"/>
            <w:vAlign w:val="center"/>
          </w:tcPr>
          <w:p w14:paraId="3B48343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9DB645C">
            <w:pPr>
              <w:spacing w:line="360" w:lineRule="exact"/>
              <w:rPr>
                <w:rFonts w:ascii="宋体" w:hAnsi="宋体" w:cs="Arial"/>
                <w:color w:val="000000"/>
                <w:sz w:val="18"/>
                <w:szCs w:val="18"/>
              </w:rPr>
            </w:pPr>
            <w:r>
              <w:rPr>
                <w:rFonts w:hint="eastAsia" w:ascii="宋体" w:hAnsi="宋体" w:cs="Arial"/>
                <w:color w:val="000000"/>
                <w:sz w:val="18"/>
                <w:szCs w:val="18"/>
              </w:rPr>
              <w:t>项目经理非合同约定，或无相应资质，扣1万元；主要技术人员未到位，缺1人扣2000元</w:t>
            </w:r>
          </w:p>
        </w:tc>
        <w:tc>
          <w:tcPr>
            <w:tcW w:w="1983" w:type="dxa"/>
            <w:tcBorders>
              <w:top w:val="single" w:color="auto" w:sz="4" w:space="0"/>
              <w:left w:val="nil"/>
              <w:bottom w:val="single" w:color="auto" w:sz="4" w:space="0"/>
              <w:right w:val="single" w:color="auto" w:sz="4" w:space="0"/>
            </w:tcBorders>
            <w:noWrap w:val="0"/>
            <w:vAlign w:val="center"/>
          </w:tcPr>
          <w:p w14:paraId="256F099D">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E36282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46AB6EE">
            <w:pPr>
              <w:spacing w:line="360" w:lineRule="exact"/>
              <w:jc w:val="center"/>
              <w:rPr>
                <w:rFonts w:ascii="宋体" w:hAnsi="宋体" w:cs="Arial"/>
                <w:color w:val="000000"/>
                <w:sz w:val="18"/>
                <w:szCs w:val="18"/>
              </w:rPr>
            </w:pPr>
            <w:r>
              <w:rPr>
                <w:rFonts w:hint="eastAsia" w:ascii="宋体" w:hAnsi="宋体" w:cs="Arial"/>
                <w:color w:val="000000"/>
                <w:sz w:val="18"/>
                <w:szCs w:val="18"/>
              </w:rPr>
              <w:t>1.16</w:t>
            </w:r>
          </w:p>
        </w:tc>
        <w:tc>
          <w:tcPr>
            <w:tcW w:w="3040" w:type="dxa"/>
            <w:tcBorders>
              <w:top w:val="single" w:color="auto" w:sz="4" w:space="0"/>
              <w:left w:val="nil"/>
              <w:bottom w:val="single" w:color="auto" w:sz="4" w:space="0"/>
              <w:right w:val="single" w:color="auto" w:sz="4" w:space="0"/>
            </w:tcBorders>
            <w:noWrap w:val="0"/>
            <w:vAlign w:val="center"/>
          </w:tcPr>
          <w:p w14:paraId="1A85C568">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施工</w:t>
            </w:r>
            <w:r>
              <w:rPr>
                <w:rFonts w:hint="eastAsia" w:ascii="宋体" w:hAnsi="宋体" w:cs="Arial"/>
                <w:color w:val="000000"/>
                <w:sz w:val="18"/>
                <w:szCs w:val="18"/>
              </w:rPr>
              <w:t>人员不到位</w:t>
            </w:r>
          </w:p>
        </w:tc>
        <w:tc>
          <w:tcPr>
            <w:tcW w:w="3288" w:type="dxa"/>
            <w:tcBorders>
              <w:top w:val="single" w:color="auto" w:sz="4" w:space="0"/>
              <w:left w:val="nil"/>
              <w:bottom w:val="single" w:color="auto" w:sz="4" w:space="0"/>
              <w:right w:val="single" w:color="auto" w:sz="4" w:space="0"/>
            </w:tcBorders>
            <w:noWrap w:val="0"/>
            <w:vAlign w:val="center"/>
          </w:tcPr>
          <w:p w14:paraId="7EFD5873">
            <w:pPr>
              <w:spacing w:line="360" w:lineRule="exact"/>
              <w:rPr>
                <w:rFonts w:ascii="宋体" w:hAnsi="宋体" w:cs="Arial"/>
                <w:color w:val="000000"/>
                <w:sz w:val="18"/>
                <w:szCs w:val="18"/>
              </w:rPr>
            </w:pPr>
            <w:r>
              <w:rPr>
                <w:rFonts w:hint="eastAsia" w:ascii="宋体" w:hAnsi="宋体" w:cs="Arial"/>
                <w:color w:val="000000"/>
                <w:sz w:val="18"/>
                <w:szCs w:val="18"/>
              </w:rPr>
              <w:t>人员应按合同约定到齐</w:t>
            </w:r>
          </w:p>
        </w:tc>
        <w:tc>
          <w:tcPr>
            <w:tcW w:w="2736" w:type="dxa"/>
            <w:tcBorders>
              <w:top w:val="single" w:color="auto" w:sz="4" w:space="0"/>
              <w:left w:val="nil"/>
              <w:bottom w:val="single" w:color="auto" w:sz="4" w:space="0"/>
              <w:right w:val="single" w:color="auto" w:sz="4" w:space="0"/>
            </w:tcBorders>
            <w:noWrap w:val="0"/>
            <w:vAlign w:val="center"/>
          </w:tcPr>
          <w:p w14:paraId="4D0A997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5E6FD18">
            <w:pPr>
              <w:spacing w:line="360" w:lineRule="exact"/>
              <w:rPr>
                <w:rFonts w:ascii="宋体" w:hAnsi="宋体" w:cs="Arial"/>
                <w:color w:val="000000"/>
                <w:sz w:val="18"/>
                <w:szCs w:val="18"/>
              </w:rPr>
            </w:pPr>
            <w:r>
              <w:rPr>
                <w:rFonts w:hint="eastAsia" w:ascii="宋体" w:hAnsi="宋体" w:cs="Arial"/>
                <w:color w:val="000000"/>
                <w:sz w:val="18"/>
                <w:szCs w:val="18"/>
              </w:rPr>
              <w:t>缺1人，考核500元</w:t>
            </w:r>
          </w:p>
        </w:tc>
        <w:tc>
          <w:tcPr>
            <w:tcW w:w="1983" w:type="dxa"/>
            <w:tcBorders>
              <w:top w:val="single" w:color="auto" w:sz="4" w:space="0"/>
              <w:left w:val="nil"/>
              <w:bottom w:val="single" w:color="auto" w:sz="4" w:space="0"/>
              <w:right w:val="single" w:color="auto" w:sz="4" w:space="0"/>
            </w:tcBorders>
            <w:noWrap w:val="0"/>
            <w:vAlign w:val="center"/>
          </w:tcPr>
          <w:p w14:paraId="1860219F">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B07F08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E712168">
            <w:pPr>
              <w:spacing w:line="360" w:lineRule="exact"/>
              <w:jc w:val="center"/>
              <w:rPr>
                <w:rFonts w:ascii="宋体" w:hAnsi="宋体" w:cs="Arial"/>
                <w:color w:val="000000"/>
                <w:sz w:val="18"/>
                <w:szCs w:val="18"/>
              </w:rPr>
            </w:pPr>
            <w:r>
              <w:rPr>
                <w:rFonts w:hint="eastAsia" w:ascii="宋体" w:hAnsi="宋体" w:cs="Arial"/>
                <w:color w:val="000000"/>
                <w:sz w:val="18"/>
                <w:szCs w:val="18"/>
              </w:rPr>
              <w:t>1.17</w:t>
            </w:r>
          </w:p>
        </w:tc>
        <w:tc>
          <w:tcPr>
            <w:tcW w:w="3040" w:type="dxa"/>
            <w:tcBorders>
              <w:top w:val="single" w:color="auto" w:sz="4" w:space="0"/>
              <w:left w:val="nil"/>
              <w:bottom w:val="single" w:color="auto" w:sz="4" w:space="0"/>
              <w:right w:val="single" w:color="auto" w:sz="4" w:space="0"/>
            </w:tcBorders>
            <w:noWrap w:val="0"/>
            <w:vAlign w:val="center"/>
          </w:tcPr>
          <w:p w14:paraId="7D45402A">
            <w:pPr>
              <w:spacing w:line="360" w:lineRule="exact"/>
              <w:rPr>
                <w:rFonts w:ascii="宋体" w:hAnsi="宋体" w:cs="Arial"/>
                <w:color w:val="000000"/>
                <w:sz w:val="18"/>
                <w:szCs w:val="18"/>
              </w:rPr>
            </w:pPr>
            <w:r>
              <w:rPr>
                <w:rFonts w:hint="eastAsia" w:ascii="宋体" w:hAnsi="宋体" w:cs="Arial"/>
                <w:color w:val="000000"/>
                <w:sz w:val="18"/>
                <w:szCs w:val="18"/>
              </w:rPr>
              <w:t>未按时进场开工</w:t>
            </w:r>
          </w:p>
        </w:tc>
        <w:tc>
          <w:tcPr>
            <w:tcW w:w="3288" w:type="dxa"/>
            <w:tcBorders>
              <w:top w:val="single" w:color="auto" w:sz="4" w:space="0"/>
              <w:left w:val="nil"/>
              <w:bottom w:val="single" w:color="auto" w:sz="4" w:space="0"/>
              <w:right w:val="single" w:color="auto" w:sz="4" w:space="0"/>
            </w:tcBorders>
            <w:noWrap w:val="0"/>
            <w:vAlign w:val="center"/>
          </w:tcPr>
          <w:p w14:paraId="46A08346">
            <w:pPr>
              <w:spacing w:line="360" w:lineRule="exact"/>
              <w:rPr>
                <w:rFonts w:ascii="宋体" w:hAnsi="宋体" w:cs="Arial"/>
                <w:color w:val="000000"/>
                <w:sz w:val="18"/>
                <w:szCs w:val="18"/>
              </w:rPr>
            </w:pPr>
            <w:r>
              <w:rPr>
                <w:rFonts w:hint="eastAsia" w:ascii="宋体" w:hAnsi="宋体" w:cs="Arial"/>
                <w:color w:val="000000"/>
                <w:sz w:val="18"/>
                <w:szCs w:val="18"/>
              </w:rPr>
              <w:t>按时开工</w:t>
            </w:r>
          </w:p>
        </w:tc>
        <w:tc>
          <w:tcPr>
            <w:tcW w:w="2736" w:type="dxa"/>
            <w:tcBorders>
              <w:top w:val="single" w:color="auto" w:sz="4" w:space="0"/>
              <w:left w:val="nil"/>
              <w:bottom w:val="single" w:color="auto" w:sz="4" w:space="0"/>
              <w:right w:val="single" w:color="auto" w:sz="4" w:space="0"/>
            </w:tcBorders>
            <w:noWrap w:val="0"/>
            <w:vAlign w:val="center"/>
          </w:tcPr>
          <w:p w14:paraId="465B584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FFA3F96">
            <w:pPr>
              <w:spacing w:line="360" w:lineRule="exact"/>
              <w:rPr>
                <w:rFonts w:ascii="宋体" w:hAnsi="宋体" w:cs="Arial"/>
                <w:color w:val="000000"/>
                <w:sz w:val="18"/>
                <w:szCs w:val="18"/>
              </w:rPr>
            </w:pPr>
            <w:r>
              <w:rPr>
                <w:rFonts w:hint="eastAsia" w:ascii="宋体" w:hAnsi="宋体" w:cs="Arial"/>
                <w:color w:val="000000"/>
                <w:sz w:val="18"/>
                <w:szCs w:val="18"/>
              </w:rPr>
              <w:t>每迟1天，考核5000元</w:t>
            </w:r>
          </w:p>
        </w:tc>
        <w:tc>
          <w:tcPr>
            <w:tcW w:w="1983" w:type="dxa"/>
            <w:tcBorders>
              <w:top w:val="single" w:color="auto" w:sz="4" w:space="0"/>
              <w:left w:val="nil"/>
              <w:bottom w:val="single" w:color="auto" w:sz="4" w:space="0"/>
              <w:right w:val="single" w:color="auto" w:sz="4" w:space="0"/>
            </w:tcBorders>
            <w:noWrap w:val="0"/>
            <w:vAlign w:val="center"/>
          </w:tcPr>
          <w:p w14:paraId="0DF5810F">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67D4AE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6053713">
            <w:pPr>
              <w:spacing w:line="360" w:lineRule="exact"/>
              <w:jc w:val="center"/>
              <w:rPr>
                <w:rFonts w:ascii="宋体" w:hAnsi="宋体" w:cs="Arial"/>
                <w:color w:val="000000"/>
                <w:sz w:val="18"/>
                <w:szCs w:val="18"/>
              </w:rPr>
            </w:pPr>
            <w:r>
              <w:rPr>
                <w:rFonts w:hint="eastAsia" w:ascii="宋体" w:hAnsi="宋体" w:cs="Arial"/>
                <w:color w:val="000000"/>
                <w:sz w:val="18"/>
                <w:szCs w:val="18"/>
              </w:rPr>
              <w:t>1.18</w:t>
            </w:r>
          </w:p>
        </w:tc>
        <w:tc>
          <w:tcPr>
            <w:tcW w:w="3040" w:type="dxa"/>
            <w:tcBorders>
              <w:top w:val="single" w:color="auto" w:sz="4" w:space="0"/>
              <w:left w:val="nil"/>
              <w:bottom w:val="single" w:color="auto" w:sz="4" w:space="0"/>
              <w:right w:val="single" w:color="auto" w:sz="4" w:space="0"/>
            </w:tcBorders>
            <w:noWrap w:val="0"/>
            <w:vAlign w:val="center"/>
          </w:tcPr>
          <w:p w14:paraId="4E51E03F">
            <w:pPr>
              <w:spacing w:line="360" w:lineRule="exact"/>
              <w:rPr>
                <w:rFonts w:ascii="宋体" w:hAnsi="宋体" w:cs="Arial"/>
                <w:color w:val="000000"/>
                <w:sz w:val="18"/>
                <w:szCs w:val="18"/>
              </w:rPr>
            </w:pPr>
            <w:r>
              <w:rPr>
                <w:rFonts w:hint="eastAsia" w:ascii="宋体" w:hAnsi="宋体" w:cs="Arial"/>
                <w:color w:val="000000"/>
                <w:sz w:val="18"/>
                <w:szCs w:val="18"/>
              </w:rPr>
              <w:t>工作票办理不及时</w:t>
            </w:r>
          </w:p>
        </w:tc>
        <w:tc>
          <w:tcPr>
            <w:tcW w:w="3288" w:type="dxa"/>
            <w:tcBorders>
              <w:top w:val="single" w:color="auto" w:sz="4" w:space="0"/>
              <w:left w:val="nil"/>
              <w:bottom w:val="single" w:color="auto" w:sz="4" w:space="0"/>
              <w:right w:val="single" w:color="auto" w:sz="4" w:space="0"/>
            </w:tcBorders>
            <w:noWrap w:val="0"/>
            <w:vAlign w:val="center"/>
          </w:tcPr>
          <w:p w14:paraId="644087F5">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按时开工</w:t>
            </w:r>
          </w:p>
        </w:tc>
        <w:tc>
          <w:tcPr>
            <w:tcW w:w="2736" w:type="dxa"/>
            <w:tcBorders>
              <w:top w:val="single" w:color="auto" w:sz="4" w:space="0"/>
              <w:left w:val="nil"/>
              <w:bottom w:val="single" w:color="auto" w:sz="4" w:space="0"/>
              <w:right w:val="single" w:color="auto" w:sz="4" w:space="0"/>
            </w:tcBorders>
            <w:noWrap w:val="0"/>
            <w:vAlign w:val="center"/>
          </w:tcPr>
          <w:p w14:paraId="7FFFCA89">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4070C1E0">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7A7B3FE8">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CA84CB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A8D4B29">
            <w:pPr>
              <w:spacing w:line="360" w:lineRule="exact"/>
              <w:jc w:val="center"/>
              <w:rPr>
                <w:rFonts w:ascii="宋体" w:hAnsi="宋体" w:cs="Arial"/>
                <w:color w:val="000000"/>
                <w:sz w:val="18"/>
                <w:szCs w:val="18"/>
              </w:rPr>
            </w:pPr>
            <w:r>
              <w:rPr>
                <w:rFonts w:hint="eastAsia" w:ascii="宋体" w:hAnsi="宋体" w:cs="Arial"/>
                <w:color w:val="000000"/>
                <w:sz w:val="18"/>
                <w:szCs w:val="18"/>
              </w:rPr>
              <w:t>2</w:t>
            </w:r>
          </w:p>
        </w:tc>
        <w:tc>
          <w:tcPr>
            <w:tcW w:w="3040" w:type="dxa"/>
            <w:tcBorders>
              <w:top w:val="single" w:color="auto" w:sz="4" w:space="0"/>
              <w:left w:val="nil"/>
              <w:bottom w:val="single" w:color="auto" w:sz="4" w:space="0"/>
              <w:right w:val="single" w:color="auto" w:sz="4" w:space="0"/>
            </w:tcBorders>
            <w:noWrap w:val="0"/>
            <w:vAlign w:val="center"/>
          </w:tcPr>
          <w:p w14:paraId="6961B474">
            <w:pPr>
              <w:spacing w:line="360" w:lineRule="exact"/>
              <w:rPr>
                <w:rFonts w:ascii="宋体" w:hAnsi="宋体" w:cs="Arial"/>
                <w:color w:val="000000"/>
                <w:sz w:val="18"/>
                <w:szCs w:val="18"/>
              </w:rPr>
            </w:pPr>
            <w:r>
              <w:rPr>
                <w:rFonts w:hint="eastAsia" w:ascii="宋体" w:hAnsi="宋体" w:cs="Arial"/>
                <w:color w:val="000000"/>
                <w:sz w:val="18"/>
                <w:szCs w:val="18"/>
              </w:rPr>
              <w:t>修中管理</w:t>
            </w:r>
          </w:p>
        </w:tc>
        <w:tc>
          <w:tcPr>
            <w:tcW w:w="3288" w:type="dxa"/>
            <w:tcBorders>
              <w:top w:val="single" w:color="auto" w:sz="4" w:space="0"/>
              <w:left w:val="nil"/>
              <w:bottom w:val="single" w:color="auto" w:sz="4" w:space="0"/>
              <w:right w:val="single" w:color="auto" w:sz="4" w:space="0"/>
            </w:tcBorders>
            <w:noWrap w:val="0"/>
            <w:vAlign w:val="center"/>
          </w:tcPr>
          <w:p w14:paraId="476A61E6">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70585A8E">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7B0AFAEA">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41FD52A">
            <w:pPr>
              <w:spacing w:line="360" w:lineRule="exact"/>
              <w:jc w:val="center"/>
              <w:rPr>
                <w:rFonts w:ascii="宋体" w:hAnsi="宋体" w:cs="Arial"/>
                <w:color w:val="000000"/>
                <w:sz w:val="18"/>
                <w:szCs w:val="18"/>
              </w:rPr>
            </w:pPr>
          </w:p>
        </w:tc>
      </w:tr>
      <w:tr w14:paraId="3554B02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71DB8C7">
            <w:pPr>
              <w:spacing w:line="360" w:lineRule="exact"/>
              <w:jc w:val="center"/>
              <w:rPr>
                <w:rFonts w:ascii="宋体" w:hAnsi="宋体" w:cs="Arial"/>
                <w:color w:val="000000"/>
                <w:sz w:val="18"/>
                <w:szCs w:val="18"/>
              </w:rPr>
            </w:pPr>
            <w:r>
              <w:rPr>
                <w:rFonts w:hint="eastAsia" w:ascii="宋体" w:hAnsi="宋体" w:cs="Arial"/>
                <w:color w:val="000000"/>
                <w:sz w:val="18"/>
                <w:szCs w:val="18"/>
              </w:rPr>
              <w:t>2.1</w:t>
            </w:r>
          </w:p>
        </w:tc>
        <w:tc>
          <w:tcPr>
            <w:tcW w:w="3040" w:type="dxa"/>
            <w:tcBorders>
              <w:top w:val="single" w:color="auto" w:sz="4" w:space="0"/>
              <w:left w:val="nil"/>
              <w:bottom w:val="single" w:color="auto" w:sz="4" w:space="0"/>
              <w:right w:val="single" w:color="auto" w:sz="4" w:space="0"/>
            </w:tcBorders>
            <w:noWrap w:val="0"/>
            <w:vAlign w:val="center"/>
          </w:tcPr>
          <w:p w14:paraId="555D0450">
            <w:pPr>
              <w:spacing w:line="360" w:lineRule="exact"/>
              <w:rPr>
                <w:rFonts w:ascii="宋体" w:hAnsi="宋体" w:cs="Arial"/>
                <w:color w:val="000000"/>
                <w:sz w:val="18"/>
                <w:szCs w:val="18"/>
              </w:rPr>
            </w:pPr>
            <w:r>
              <w:rPr>
                <w:rFonts w:hint="eastAsia" w:ascii="宋体" w:hAnsi="宋体" w:cs="Arial"/>
                <w:color w:val="000000"/>
                <w:sz w:val="18"/>
                <w:szCs w:val="18"/>
              </w:rPr>
              <w:t>项目管理</w:t>
            </w:r>
          </w:p>
        </w:tc>
        <w:tc>
          <w:tcPr>
            <w:tcW w:w="3288" w:type="dxa"/>
            <w:tcBorders>
              <w:top w:val="single" w:color="auto" w:sz="4" w:space="0"/>
              <w:left w:val="nil"/>
              <w:bottom w:val="single" w:color="auto" w:sz="4" w:space="0"/>
              <w:right w:val="single" w:color="auto" w:sz="4" w:space="0"/>
            </w:tcBorders>
            <w:noWrap w:val="0"/>
            <w:vAlign w:val="center"/>
          </w:tcPr>
          <w:p w14:paraId="32AB2EEB">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17FB8496">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3EE54379">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0BB3B144">
            <w:pPr>
              <w:spacing w:line="360" w:lineRule="exact"/>
              <w:jc w:val="center"/>
              <w:rPr>
                <w:rFonts w:ascii="宋体" w:hAnsi="宋体" w:cs="Arial"/>
                <w:color w:val="000000"/>
                <w:sz w:val="18"/>
                <w:szCs w:val="18"/>
              </w:rPr>
            </w:pPr>
          </w:p>
        </w:tc>
      </w:tr>
      <w:tr w14:paraId="12363FF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682CEE6">
            <w:pPr>
              <w:spacing w:line="360" w:lineRule="exact"/>
              <w:jc w:val="center"/>
              <w:rPr>
                <w:rFonts w:ascii="宋体" w:hAnsi="宋体" w:cs="Arial"/>
                <w:color w:val="000000"/>
                <w:sz w:val="18"/>
                <w:szCs w:val="18"/>
              </w:rPr>
            </w:pPr>
            <w:r>
              <w:rPr>
                <w:rFonts w:hint="eastAsia" w:ascii="宋体" w:hAnsi="宋体" w:cs="Arial"/>
                <w:color w:val="000000"/>
                <w:sz w:val="18"/>
                <w:szCs w:val="18"/>
              </w:rPr>
              <w:t>2.1.1</w:t>
            </w:r>
          </w:p>
        </w:tc>
        <w:tc>
          <w:tcPr>
            <w:tcW w:w="3040" w:type="dxa"/>
            <w:tcBorders>
              <w:top w:val="single" w:color="auto" w:sz="4" w:space="0"/>
              <w:left w:val="nil"/>
              <w:bottom w:val="single" w:color="auto" w:sz="4" w:space="0"/>
              <w:right w:val="single" w:color="auto" w:sz="4" w:space="0"/>
            </w:tcBorders>
            <w:noWrap w:val="0"/>
            <w:vAlign w:val="center"/>
          </w:tcPr>
          <w:p w14:paraId="455E9A05">
            <w:pPr>
              <w:spacing w:line="340" w:lineRule="exact"/>
              <w:rPr>
                <w:rFonts w:ascii="宋体" w:hAnsi="宋体" w:cs="Arial"/>
                <w:color w:val="000000"/>
                <w:sz w:val="18"/>
                <w:szCs w:val="18"/>
              </w:rPr>
            </w:pPr>
            <w:r>
              <w:rPr>
                <w:rFonts w:hint="eastAsia" w:ascii="宋体" w:hAnsi="宋体" w:cs="Arial"/>
                <w:color w:val="000000"/>
                <w:sz w:val="18"/>
                <w:szCs w:val="18"/>
              </w:rPr>
              <w:t>标准、非标、技改、技术监督、反措等项目漏项</w:t>
            </w:r>
          </w:p>
        </w:tc>
        <w:tc>
          <w:tcPr>
            <w:tcW w:w="3288" w:type="dxa"/>
            <w:tcBorders>
              <w:top w:val="single" w:color="auto" w:sz="4" w:space="0"/>
              <w:left w:val="nil"/>
              <w:bottom w:val="single" w:color="auto" w:sz="4" w:space="0"/>
              <w:right w:val="single" w:color="auto" w:sz="4" w:space="0"/>
            </w:tcBorders>
            <w:noWrap w:val="0"/>
            <w:vAlign w:val="center"/>
          </w:tcPr>
          <w:p w14:paraId="031F384A">
            <w:pPr>
              <w:spacing w:line="340" w:lineRule="exact"/>
              <w:rPr>
                <w:rFonts w:ascii="宋体" w:hAnsi="宋体" w:cs="Arial"/>
                <w:color w:val="000000"/>
                <w:sz w:val="18"/>
                <w:szCs w:val="18"/>
              </w:rPr>
            </w:pPr>
            <w:r>
              <w:rPr>
                <w:rFonts w:hint="eastAsia" w:ascii="宋体" w:hAnsi="宋体" w:cs="Arial"/>
                <w:color w:val="000000"/>
                <w:sz w:val="18"/>
                <w:szCs w:val="18"/>
              </w:rPr>
              <w:t>以对应的项目计划为准</w:t>
            </w:r>
          </w:p>
        </w:tc>
        <w:tc>
          <w:tcPr>
            <w:tcW w:w="2736" w:type="dxa"/>
            <w:tcBorders>
              <w:top w:val="single" w:color="auto" w:sz="4" w:space="0"/>
              <w:left w:val="nil"/>
              <w:bottom w:val="single" w:color="auto" w:sz="4" w:space="0"/>
              <w:right w:val="single" w:color="auto" w:sz="4" w:space="0"/>
            </w:tcBorders>
            <w:noWrap w:val="0"/>
            <w:vAlign w:val="top"/>
          </w:tcPr>
          <w:p w14:paraId="03D216B3">
            <w:pPr>
              <w:rPr>
                <w:rFonts w:ascii="宋体" w:hAnsi="宋体"/>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F59FDD4">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6D68FACC">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9490DF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E47DE28">
            <w:pPr>
              <w:spacing w:line="360" w:lineRule="exact"/>
              <w:jc w:val="center"/>
              <w:rPr>
                <w:rFonts w:ascii="宋体" w:hAnsi="宋体" w:cs="Arial"/>
                <w:color w:val="000000"/>
                <w:sz w:val="18"/>
                <w:szCs w:val="18"/>
              </w:rPr>
            </w:pPr>
            <w:r>
              <w:rPr>
                <w:rFonts w:hint="eastAsia" w:ascii="宋体" w:hAnsi="宋体" w:cs="Arial"/>
                <w:color w:val="000000"/>
                <w:sz w:val="18"/>
                <w:szCs w:val="18"/>
              </w:rPr>
              <w:t>2.1.2</w:t>
            </w:r>
          </w:p>
        </w:tc>
        <w:tc>
          <w:tcPr>
            <w:tcW w:w="3040" w:type="dxa"/>
            <w:tcBorders>
              <w:top w:val="single" w:color="auto" w:sz="4" w:space="0"/>
              <w:left w:val="nil"/>
              <w:bottom w:val="single" w:color="auto" w:sz="4" w:space="0"/>
              <w:right w:val="single" w:color="auto" w:sz="4" w:space="0"/>
            </w:tcBorders>
            <w:noWrap w:val="0"/>
            <w:vAlign w:val="center"/>
          </w:tcPr>
          <w:p w14:paraId="0149DB3F">
            <w:pPr>
              <w:spacing w:line="360" w:lineRule="exact"/>
              <w:rPr>
                <w:rFonts w:ascii="宋体" w:hAnsi="宋体" w:cs="Arial"/>
                <w:color w:val="000000"/>
                <w:sz w:val="18"/>
                <w:szCs w:val="18"/>
              </w:rPr>
            </w:pPr>
            <w:r>
              <w:rPr>
                <w:rFonts w:hint="eastAsia" w:ascii="宋体" w:hAnsi="宋体" w:cs="Arial"/>
                <w:color w:val="000000"/>
                <w:sz w:val="18"/>
                <w:szCs w:val="18"/>
              </w:rPr>
              <w:t>质检项目漏项</w:t>
            </w:r>
          </w:p>
        </w:tc>
        <w:tc>
          <w:tcPr>
            <w:tcW w:w="3288" w:type="dxa"/>
            <w:tcBorders>
              <w:top w:val="single" w:color="auto" w:sz="4" w:space="0"/>
              <w:left w:val="nil"/>
              <w:bottom w:val="single" w:color="auto" w:sz="4" w:space="0"/>
              <w:right w:val="single" w:color="auto" w:sz="4" w:space="0"/>
            </w:tcBorders>
            <w:noWrap w:val="0"/>
            <w:vAlign w:val="center"/>
          </w:tcPr>
          <w:p w14:paraId="6DF61ADB">
            <w:pPr>
              <w:spacing w:line="360" w:lineRule="exact"/>
              <w:rPr>
                <w:rFonts w:ascii="宋体" w:hAnsi="宋体" w:cs="Arial"/>
                <w:color w:val="000000"/>
                <w:sz w:val="18"/>
                <w:szCs w:val="18"/>
              </w:rPr>
            </w:pPr>
            <w:r>
              <w:rPr>
                <w:rFonts w:hint="eastAsia" w:ascii="宋体" w:hAnsi="宋体" w:cs="Arial"/>
                <w:color w:val="000000"/>
                <w:sz w:val="18"/>
                <w:szCs w:val="18"/>
              </w:rPr>
              <w:t>以项目计划为准</w:t>
            </w:r>
          </w:p>
        </w:tc>
        <w:tc>
          <w:tcPr>
            <w:tcW w:w="2736" w:type="dxa"/>
            <w:tcBorders>
              <w:top w:val="single" w:color="auto" w:sz="4" w:space="0"/>
              <w:left w:val="nil"/>
              <w:bottom w:val="single" w:color="auto" w:sz="4" w:space="0"/>
              <w:right w:val="single" w:color="auto" w:sz="4" w:space="0"/>
            </w:tcBorders>
            <w:noWrap w:val="0"/>
            <w:vAlign w:val="center"/>
          </w:tcPr>
          <w:p w14:paraId="227D9068">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4AAF1BE">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35DE94C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51B768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0AC173C">
            <w:pPr>
              <w:spacing w:line="360" w:lineRule="exact"/>
              <w:jc w:val="center"/>
              <w:rPr>
                <w:rFonts w:ascii="宋体" w:hAnsi="宋体" w:cs="Arial"/>
                <w:color w:val="000000"/>
                <w:sz w:val="18"/>
                <w:szCs w:val="18"/>
              </w:rPr>
            </w:pPr>
            <w:r>
              <w:rPr>
                <w:rFonts w:hint="eastAsia" w:ascii="宋体" w:hAnsi="宋体" w:cs="Arial"/>
                <w:color w:val="000000"/>
                <w:sz w:val="18"/>
                <w:szCs w:val="18"/>
              </w:rPr>
              <w:t>2.1.3</w:t>
            </w:r>
          </w:p>
        </w:tc>
        <w:tc>
          <w:tcPr>
            <w:tcW w:w="3040" w:type="dxa"/>
            <w:tcBorders>
              <w:top w:val="single" w:color="auto" w:sz="4" w:space="0"/>
              <w:left w:val="nil"/>
              <w:bottom w:val="single" w:color="auto" w:sz="4" w:space="0"/>
              <w:right w:val="single" w:color="auto" w:sz="4" w:space="0"/>
            </w:tcBorders>
            <w:noWrap w:val="0"/>
            <w:vAlign w:val="center"/>
          </w:tcPr>
          <w:p w14:paraId="608AED2F">
            <w:pPr>
              <w:spacing w:line="360" w:lineRule="exact"/>
              <w:rPr>
                <w:rFonts w:ascii="宋体" w:hAnsi="宋体" w:cs="Arial"/>
                <w:color w:val="000000"/>
                <w:sz w:val="18"/>
                <w:szCs w:val="18"/>
              </w:rPr>
            </w:pPr>
            <w:r>
              <w:rPr>
                <w:rFonts w:hint="eastAsia" w:ascii="宋体" w:hAnsi="宋体" w:cs="Arial"/>
                <w:color w:val="000000"/>
                <w:sz w:val="18"/>
                <w:szCs w:val="18"/>
              </w:rPr>
              <w:t>进口设备备品不落实而解体</w:t>
            </w:r>
          </w:p>
        </w:tc>
        <w:tc>
          <w:tcPr>
            <w:tcW w:w="3288" w:type="dxa"/>
            <w:tcBorders>
              <w:top w:val="single" w:color="auto" w:sz="4" w:space="0"/>
              <w:left w:val="nil"/>
              <w:bottom w:val="single" w:color="auto" w:sz="4" w:space="0"/>
              <w:right w:val="single" w:color="auto" w:sz="4" w:space="0"/>
            </w:tcBorders>
            <w:noWrap w:val="0"/>
            <w:vAlign w:val="center"/>
          </w:tcPr>
          <w:p w14:paraId="322807A1">
            <w:pPr>
              <w:spacing w:line="360" w:lineRule="exact"/>
              <w:rPr>
                <w:rFonts w:ascii="宋体" w:hAnsi="宋体" w:cs="Arial"/>
                <w:color w:val="000000"/>
                <w:sz w:val="18"/>
                <w:szCs w:val="18"/>
              </w:rPr>
            </w:pPr>
            <w:r>
              <w:rPr>
                <w:rFonts w:hint="eastAsia" w:ascii="宋体" w:hAnsi="宋体" w:cs="Arial"/>
                <w:color w:val="000000"/>
                <w:sz w:val="18"/>
                <w:szCs w:val="18"/>
              </w:rPr>
              <w:t>备品不落实不能解体</w:t>
            </w:r>
          </w:p>
        </w:tc>
        <w:tc>
          <w:tcPr>
            <w:tcW w:w="2736" w:type="dxa"/>
            <w:tcBorders>
              <w:top w:val="single" w:color="auto" w:sz="4" w:space="0"/>
              <w:left w:val="nil"/>
              <w:bottom w:val="single" w:color="auto" w:sz="4" w:space="0"/>
              <w:right w:val="single" w:color="auto" w:sz="4" w:space="0"/>
            </w:tcBorders>
            <w:noWrap w:val="0"/>
            <w:vAlign w:val="center"/>
          </w:tcPr>
          <w:p w14:paraId="7158A89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53EA1F4">
            <w:pPr>
              <w:spacing w:line="360" w:lineRule="exact"/>
              <w:rPr>
                <w:rFonts w:ascii="宋体" w:hAnsi="宋体" w:cs="Arial"/>
                <w:color w:val="000000"/>
                <w:sz w:val="18"/>
                <w:szCs w:val="18"/>
              </w:rPr>
            </w:pPr>
            <w:r>
              <w:rPr>
                <w:rFonts w:hint="eastAsia" w:ascii="宋体" w:hAnsi="宋体" w:cs="Arial"/>
                <w:color w:val="000000"/>
                <w:sz w:val="18"/>
                <w:szCs w:val="18"/>
              </w:rPr>
              <w:t>每项扣500-2000元</w:t>
            </w:r>
          </w:p>
        </w:tc>
        <w:tc>
          <w:tcPr>
            <w:tcW w:w="1983" w:type="dxa"/>
            <w:tcBorders>
              <w:top w:val="single" w:color="auto" w:sz="4" w:space="0"/>
              <w:left w:val="nil"/>
              <w:bottom w:val="single" w:color="auto" w:sz="4" w:space="0"/>
              <w:right w:val="single" w:color="auto" w:sz="4" w:space="0"/>
            </w:tcBorders>
            <w:noWrap w:val="0"/>
            <w:vAlign w:val="top"/>
          </w:tcPr>
          <w:p w14:paraId="66CC81E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945781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8B84B12">
            <w:pPr>
              <w:spacing w:line="360" w:lineRule="exact"/>
              <w:jc w:val="center"/>
              <w:rPr>
                <w:rFonts w:ascii="宋体" w:hAnsi="宋体" w:cs="Arial"/>
                <w:color w:val="000000"/>
                <w:sz w:val="18"/>
                <w:szCs w:val="18"/>
              </w:rPr>
            </w:pPr>
            <w:r>
              <w:rPr>
                <w:rFonts w:hint="eastAsia" w:ascii="宋体" w:hAnsi="宋体" w:cs="Arial"/>
                <w:color w:val="000000"/>
                <w:sz w:val="18"/>
                <w:szCs w:val="18"/>
              </w:rPr>
              <w:t>2.1.4</w:t>
            </w:r>
          </w:p>
        </w:tc>
        <w:tc>
          <w:tcPr>
            <w:tcW w:w="3040" w:type="dxa"/>
            <w:tcBorders>
              <w:top w:val="single" w:color="auto" w:sz="4" w:space="0"/>
              <w:left w:val="nil"/>
              <w:bottom w:val="single" w:color="auto" w:sz="4" w:space="0"/>
              <w:right w:val="single" w:color="auto" w:sz="4" w:space="0"/>
            </w:tcBorders>
            <w:noWrap w:val="0"/>
            <w:vAlign w:val="center"/>
          </w:tcPr>
          <w:p w14:paraId="564A6BFF">
            <w:pPr>
              <w:spacing w:line="360" w:lineRule="exact"/>
              <w:rPr>
                <w:rFonts w:ascii="宋体" w:hAnsi="宋体" w:cs="Arial"/>
                <w:color w:val="000000"/>
                <w:sz w:val="18"/>
                <w:szCs w:val="18"/>
              </w:rPr>
            </w:pPr>
            <w:r>
              <w:rPr>
                <w:rFonts w:hint="eastAsia" w:ascii="宋体" w:hAnsi="宋体" w:cs="Arial"/>
                <w:color w:val="000000"/>
                <w:sz w:val="18"/>
                <w:szCs w:val="18"/>
              </w:rPr>
              <w:t>应申办异动申请而未办理或申请未经批准即开工</w:t>
            </w:r>
          </w:p>
        </w:tc>
        <w:tc>
          <w:tcPr>
            <w:tcW w:w="3288" w:type="dxa"/>
            <w:tcBorders>
              <w:top w:val="single" w:color="auto" w:sz="4" w:space="0"/>
              <w:left w:val="nil"/>
              <w:bottom w:val="single" w:color="auto" w:sz="4" w:space="0"/>
              <w:right w:val="single" w:color="auto" w:sz="4" w:space="0"/>
            </w:tcBorders>
            <w:noWrap w:val="0"/>
            <w:vAlign w:val="center"/>
          </w:tcPr>
          <w:p w14:paraId="6085C7FD">
            <w:pPr>
              <w:spacing w:line="360" w:lineRule="exact"/>
              <w:rPr>
                <w:rFonts w:ascii="宋体" w:hAnsi="宋体" w:cs="Arial"/>
                <w:color w:val="000000"/>
                <w:sz w:val="18"/>
                <w:szCs w:val="18"/>
              </w:rPr>
            </w:pPr>
            <w:r>
              <w:rPr>
                <w:rFonts w:hint="eastAsia" w:ascii="宋体" w:hAnsi="宋体" w:cs="Arial"/>
                <w:color w:val="000000"/>
                <w:sz w:val="18"/>
                <w:szCs w:val="18"/>
              </w:rPr>
              <w:t>设备异动前应办理异动申请并经批准</w:t>
            </w:r>
          </w:p>
        </w:tc>
        <w:tc>
          <w:tcPr>
            <w:tcW w:w="2736" w:type="dxa"/>
            <w:tcBorders>
              <w:top w:val="single" w:color="auto" w:sz="4" w:space="0"/>
              <w:left w:val="nil"/>
              <w:bottom w:val="single" w:color="auto" w:sz="4" w:space="0"/>
              <w:right w:val="single" w:color="auto" w:sz="4" w:space="0"/>
            </w:tcBorders>
            <w:noWrap w:val="0"/>
            <w:vAlign w:val="center"/>
          </w:tcPr>
          <w:p w14:paraId="0970003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61D64219">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279DE74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7F58DF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AD54BE0">
            <w:pPr>
              <w:spacing w:line="360" w:lineRule="exact"/>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2.1.5</w:t>
            </w:r>
          </w:p>
        </w:tc>
        <w:tc>
          <w:tcPr>
            <w:tcW w:w="3040" w:type="dxa"/>
            <w:tcBorders>
              <w:top w:val="single" w:color="auto" w:sz="4" w:space="0"/>
              <w:left w:val="nil"/>
              <w:bottom w:val="single" w:color="auto" w:sz="4" w:space="0"/>
              <w:right w:val="single" w:color="auto" w:sz="4" w:space="0"/>
            </w:tcBorders>
            <w:noWrap w:val="0"/>
            <w:vAlign w:val="center"/>
          </w:tcPr>
          <w:p w14:paraId="5D5062AB">
            <w:pPr>
              <w:spacing w:line="360" w:lineRule="exact"/>
              <w:rPr>
                <w:rFonts w:hint="eastAsia" w:ascii="宋体" w:hAnsi="宋体" w:eastAsia="宋体" w:cs="Arial"/>
                <w:color w:val="000000"/>
                <w:sz w:val="18"/>
                <w:szCs w:val="18"/>
                <w:lang w:eastAsia="zh-CN"/>
              </w:rPr>
            </w:pPr>
            <w:r>
              <w:rPr>
                <w:rFonts w:hint="eastAsia" w:ascii="宋体" w:hAnsi="宋体" w:cs="Arial"/>
                <w:color w:val="000000"/>
                <w:sz w:val="18"/>
                <w:szCs w:val="18"/>
                <w:lang w:eastAsia="zh-CN"/>
              </w:rPr>
              <w:t>未按标准要求对设备做好成品保护，造成设备损坏或污染</w:t>
            </w:r>
          </w:p>
        </w:tc>
        <w:tc>
          <w:tcPr>
            <w:tcW w:w="3288" w:type="dxa"/>
            <w:tcBorders>
              <w:top w:val="single" w:color="auto" w:sz="4" w:space="0"/>
              <w:left w:val="nil"/>
              <w:bottom w:val="single" w:color="auto" w:sz="4" w:space="0"/>
              <w:right w:val="single" w:color="auto" w:sz="4" w:space="0"/>
            </w:tcBorders>
            <w:noWrap w:val="0"/>
            <w:vAlign w:val="center"/>
          </w:tcPr>
          <w:p w14:paraId="4E0B6FE0">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eastAsia="zh-CN"/>
              </w:rPr>
              <w:t>满足检修管理手册以及现场目视化管理要求</w:t>
            </w:r>
            <w:r>
              <w:rPr>
                <w:rFonts w:hint="eastAsia" w:ascii="宋体" w:hAnsi="宋体" w:cs="Arial"/>
                <w:color w:val="000000"/>
                <w:sz w:val="18"/>
                <w:szCs w:val="18"/>
                <w:lang w:val="en-US" w:eastAsia="zh-CN"/>
              </w:rPr>
              <w:t>等</w:t>
            </w:r>
          </w:p>
        </w:tc>
        <w:tc>
          <w:tcPr>
            <w:tcW w:w="2736" w:type="dxa"/>
            <w:tcBorders>
              <w:top w:val="single" w:color="auto" w:sz="4" w:space="0"/>
              <w:left w:val="nil"/>
              <w:bottom w:val="single" w:color="auto" w:sz="4" w:space="0"/>
              <w:right w:val="single" w:color="auto" w:sz="4" w:space="0"/>
            </w:tcBorders>
            <w:noWrap w:val="0"/>
            <w:vAlign w:val="center"/>
          </w:tcPr>
          <w:p w14:paraId="60D610B4">
            <w:pPr>
              <w:spacing w:line="360" w:lineRule="exact"/>
              <w:rPr>
                <w:rFonts w:hint="eastAsia"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F426FF0">
            <w:pPr>
              <w:spacing w:line="360" w:lineRule="exact"/>
              <w:rPr>
                <w:rFonts w:hint="eastAsia"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2</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top"/>
          </w:tcPr>
          <w:p w14:paraId="6E8C0D76">
            <w:pPr>
              <w:jc w:val="center"/>
              <w:rPr>
                <w:rFonts w:hint="eastAsia"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AFB015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410FA8E">
            <w:pPr>
              <w:spacing w:line="360" w:lineRule="exact"/>
              <w:jc w:val="center"/>
              <w:rPr>
                <w:rFonts w:ascii="宋体" w:hAnsi="宋体" w:cs="Arial"/>
                <w:color w:val="000000"/>
                <w:sz w:val="18"/>
                <w:szCs w:val="18"/>
              </w:rPr>
            </w:pPr>
            <w:r>
              <w:rPr>
                <w:rFonts w:hint="eastAsia" w:ascii="宋体" w:hAnsi="宋体" w:cs="Arial"/>
                <w:color w:val="000000"/>
                <w:sz w:val="18"/>
                <w:szCs w:val="18"/>
              </w:rPr>
              <w:t>2.2</w:t>
            </w:r>
          </w:p>
        </w:tc>
        <w:tc>
          <w:tcPr>
            <w:tcW w:w="3040" w:type="dxa"/>
            <w:tcBorders>
              <w:top w:val="single" w:color="auto" w:sz="4" w:space="0"/>
              <w:left w:val="nil"/>
              <w:bottom w:val="single" w:color="auto" w:sz="4" w:space="0"/>
              <w:right w:val="single" w:color="auto" w:sz="4" w:space="0"/>
            </w:tcBorders>
            <w:noWrap w:val="0"/>
            <w:vAlign w:val="center"/>
          </w:tcPr>
          <w:p w14:paraId="4279AE5F">
            <w:pPr>
              <w:spacing w:line="360" w:lineRule="exact"/>
              <w:rPr>
                <w:rFonts w:ascii="宋体" w:hAnsi="宋体" w:cs="Arial"/>
                <w:color w:val="000000"/>
                <w:sz w:val="18"/>
                <w:szCs w:val="18"/>
              </w:rPr>
            </w:pPr>
            <w:r>
              <w:rPr>
                <w:rFonts w:hint="eastAsia" w:ascii="宋体" w:hAnsi="宋体" w:cs="Arial"/>
                <w:color w:val="000000"/>
                <w:sz w:val="18"/>
                <w:szCs w:val="18"/>
              </w:rPr>
              <w:t>质量管理</w:t>
            </w:r>
          </w:p>
        </w:tc>
        <w:tc>
          <w:tcPr>
            <w:tcW w:w="3288" w:type="dxa"/>
            <w:tcBorders>
              <w:top w:val="single" w:color="auto" w:sz="4" w:space="0"/>
              <w:left w:val="nil"/>
              <w:bottom w:val="single" w:color="auto" w:sz="4" w:space="0"/>
              <w:right w:val="single" w:color="auto" w:sz="4" w:space="0"/>
            </w:tcBorders>
            <w:noWrap w:val="0"/>
            <w:vAlign w:val="center"/>
          </w:tcPr>
          <w:p w14:paraId="1A3469B1">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05E868A1">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000E1084">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2A29F6ED">
            <w:pPr>
              <w:spacing w:line="360" w:lineRule="exact"/>
              <w:jc w:val="center"/>
              <w:rPr>
                <w:rFonts w:ascii="宋体" w:hAnsi="宋体" w:cs="Arial"/>
                <w:color w:val="000000"/>
                <w:sz w:val="18"/>
                <w:szCs w:val="18"/>
              </w:rPr>
            </w:pPr>
          </w:p>
        </w:tc>
      </w:tr>
      <w:tr w14:paraId="14E5827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23887D9">
            <w:pPr>
              <w:spacing w:line="360" w:lineRule="exact"/>
              <w:jc w:val="center"/>
              <w:rPr>
                <w:rFonts w:ascii="宋体" w:hAnsi="宋体" w:cs="Arial"/>
                <w:color w:val="000000"/>
                <w:sz w:val="18"/>
                <w:szCs w:val="18"/>
              </w:rPr>
            </w:pPr>
            <w:r>
              <w:rPr>
                <w:rFonts w:hint="eastAsia" w:ascii="宋体" w:hAnsi="宋体" w:cs="Arial"/>
                <w:color w:val="000000"/>
                <w:sz w:val="18"/>
                <w:szCs w:val="18"/>
              </w:rPr>
              <w:t>2.2.1</w:t>
            </w:r>
          </w:p>
        </w:tc>
        <w:tc>
          <w:tcPr>
            <w:tcW w:w="3040" w:type="dxa"/>
            <w:tcBorders>
              <w:top w:val="single" w:color="auto" w:sz="4" w:space="0"/>
              <w:left w:val="nil"/>
              <w:bottom w:val="single" w:color="auto" w:sz="4" w:space="0"/>
              <w:right w:val="single" w:color="auto" w:sz="4" w:space="0"/>
            </w:tcBorders>
            <w:noWrap w:val="0"/>
            <w:vAlign w:val="center"/>
          </w:tcPr>
          <w:p w14:paraId="37EA6E33">
            <w:pPr>
              <w:spacing w:line="360" w:lineRule="exact"/>
              <w:rPr>
                <w:rFonts w:ascii="宋体" w:hAnsi="宋体" w:cs="Arial"/>
                <w:color w:val="000000"/>
                <w:sz w:val="18"/>
                <w:szCs w:val="18"/>
              </w:rPr>
            </w:pPr>
            <w:r>
              <w:rPr>
                <w:rFonts w:hint="eastAsia" w:ascii="宋体" w:hAnsi="宋体" w:cs="Arial"/>
                <w:color w:val="000000"/>
                <w:sz w:val="18"/>
                <w:szCs w:val="18"/>
              </w:rPr>
              <w:t>违犯作业指导书规定</w:t>
            </w:r>
          </w:p>
        </w:tc>
        <w:tc>
          <w:tcPr>
            <w:tcW w:w="3288" w:type="dxa"/>
            <w:tcBorders>
              <w:top w:val="single" w:color="auto" w:sz="4" w:space="0"/>
              <w:left w:val="nil"/>
              <w:bottom w:val="single" w:color="auto" w:sz="4" w:space="0"/>
              <w:right w:val="single" w:color="auto" w:sz="4" w:space="0"/>
            </w:tcBorders>
            <w:noWrap w:val="0"/>
            <w:vAlign w:val="center"/>
          </w:tcPr>
          <w:p w14:paraId="44E1D10A">
            <w:pPr>
              <w:spacing w:line="360" w:lineRule="exact"/>
              <w:rPr>
                <w:rFonts w:ascii="宋体" w:hAnsi="宋体" w:cs="Arial"/>
                <w:color w:val="000000"/>
                <w:sz w:val="18"/>
                <w:szCs w:val="18"/>
              </w:rPr>
            </w:pPr>
            <w:r>
              <w:rPr>
                <w:rFonts w:hint="eastAsia" w:ascii="宋体" w:hAnsi="宋体" w:cs="Arial"/>
                <w:color w:val="000000"/>
                <w:sz w:val="18"/>
                <w:szCs w:val="18"/>
              </w:rPr>
              <w:t>以规定标准及程序为准</w:t>
            </w:r>
          </w:p>
        </w:tc>
        <w:tc>
          <w:tcPr>
            <w:tcW w:w="2736" w:type="dxa"/>
            <w:tcBorders>
              <w:top w:val="single" w:color="auto" w:sz="4" w:space="0"/>
              <w:left w:val="nil"/>
              <w:bottom w:val="single" w:color="auto" w:sz="4" w:space="0"/>
              <w:right w:val="single" w:color="auto" w:sz="4" w:space="0"/>
            </w:tcBorders>
            <w:noWrap w:val="0"/>
            <w:vAlign w:val="center"/>
          </w:tcPr>
          <w:p w14:paraId="204F12C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279CE47">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60A94360">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5216C6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2DC95EA">
            <w:pPr>
              <w:spacing w:line="360" w:lineRule="exact"/>
              <w:jc w:val="center"/>
              <w:rPr>
                <w:rFonts w:ascii="宋体" w:hAnsi="宋体" w:cs="Arial"/>
                <w:color w:val="000000"/>
                <w:sz w:val="18"/>
                <w:szCs w:val="18"/>
              </w:rPr>
            </w:pPr>
            <w:r>
              <w:rPr>
                <w:rFonts w:hint="eastAsia" w:ascii="宋体" w:hAnsi="宋体" w:cs="Arial"/>
                <w:color w:val="000000"/>
                <w:sz w:val="18"/>
                <w:szCs w:val="18"/>
              </w:rPr>
              <w:t>2.2.2</w:t>
            </w:r>
          </w:p>
        </w:tc>
        <w:tc>
          <w:tcPr>
            <w:tcW w:w="3040" w:type="dxa"/>
            <w:tcBorders>
              <w:top w:val="single" w:color="auto" w:sz="4" w:space="0"/>
              <w:left w:val="nil"/>
              <w:bottom w:val="single" w:color="auto" w:sz="4" w:space="0"/>
              <w:right w:val="single" w:color="auto" w:sz="4" w:space="0"/>
            </w:tcBorders>
            <w:noWrap w:val="0"/>
            <w:vAlign w:val="center"/>
          </w:tcPr>
          <w:p w14:paraId="296024C7">
            <w:pPr>
              <w:spacing w:line="360" w:lineRule="exact"/>
              <w:rPr>
                <w:rFonts w:ascii="宋体" w:hAnsi="宋体" w:cs="Arial"/>
                <w:color w:val="000000"/>
                <w:sz w:val="18"/>
                <w:szCs w:val="18"/>
              </w:rPr>
            </w:pPr>
            <w:r>
              <w:rPr>
                <w:rFonts w:hint="eastAsia" w:ascii="宋体" w:hAnsi="宋体" w:cs="Arial"/>
                <w:color w:val="000000"/>
                <w:sz w:val="18"/>
                <w:szCs w:val="18"/>
              </w:rPr>
              <w:t>违犯工艺纪律</w:t>
            </w:r>
          </w:p>
        </w:tc>
        <w:tc>
          <w:tcPr>
            <w:tcW w:w="3288" w:type="dxa"/>
            <w:tcBorders>
              <w:top w:val="single" w:color="auto" w:sz="4" w:space="0"/>
              <w:left w:val="nil"/>
              <w:bottom w:val="single" w:color="auto" w:sz="4" w:space="0"/>
              <w:right w:val="single" w:color="auto" w:sz="4" w:space="0"/>
            </w:tcBorders>
            <w:noWrap w:val="0"/>
            <w:vAlign w:val="center"/>
          </w:tcPr>
          <w:p w14:paraId="12B61C43">
            <w:pPr>
              <w:spacing w:line="360" w:lineRule="exact"/>
              <w:rPr>
                <w:rFonts w:ascii="宋体" w:hAnsi="宋体" w:cs="Arial"/>
                <w:color w:val="000000"/>
                <w:sz w:val="18"/>
                <w:szCs w:val="18"/>
              </w:rPr>
            </w:pPr>
            <w:r>
              <w:rPr>
                <w:rFonts w:hint="eastAsia" w:ascii="宋体" w:hAnsi="宋体" w:cs="Arial"/>
                <w:color w:val="000000"/>
                <w:sz w:val="18"/>
                <w:szCs w:val="18"/>
              </w:rPr>
              <w:t>以设备检修工艺纪律为准</w:t>
            </w:r>
          </w:p>
        </w:tc>
        <w:tc>
          <w:tcPr>
            <w:tcW w:w="2736" w:type="dxa"/>
            <w:tcBorders>
              <w:top w:val="single" w:color="auto" w:sz="4" w:space="0"/>
              <w:left w:val="nil"/>
              <w:bottom w:val="single" w:color="auto" w:sz="4" w:space="0"/>
              <w:right w:val="single" w:color="auto" w:sz="4" w:space="0"/>
            </w:tcBorders>
            <w:noWrap w:val="0"/>
            <w:vAlign w:val="center"/>
          </w:tcPr>
          <w:p w14:paraId="30EBEA53">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4542458">
            <w:pPr>
              <w:spacing w:line="360" w:lineRule="exact"/>
              <w:rPr>
                <w:rFonts w:ascii="宋体" w:hAnsi="宋体" w:cs="Arial"/>
                <w:color w:val="000000"/>
                <w:sz w:val="18"/>
                <w:szCs w:val="18"/>
              </w:rPr>
            </w:pPr>
            <w:r>
              <w:rPr>
                <w:rFonts w:hint="eastAsia" w:ascii="宋体" w:hAnsi="宋体" w:cs="Arial"/>
                <w:color w:val="000000"/>
                <w:sz w:val="18"/>
                <w:szCs w:val="18"/>
              </w:rPr>
              <w:t>每项扣500元</w:t>
            </w:r>
          </w:p>
        </w:tc>
        <w:tc>
          <w:tcPr>
            <w:tcW w:w="1983" w:type="dxa"/>
            <w:tcBorders>
              <w:top w:val="single" w:color="auto" w:sz="4" w:space="0"/>
              <w:left w:val="nil"/>
              <w:bottom w:val="single" w:color="auto" w:sz="4" w:space="0"/>
              <w:right w:val="single" w:color="auto" w:sz="4" w:space="0"/>
            </w:tcBorders>
            <w:noWrap w:val="0"/>
            <w:vAlign w:val="top"/>
          </w:tcPr>
          <w:p w14:paraId="6877E1A5">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9A81B6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E55093D">
            <w:pPr>
              <w:spacing w:line="360" w:lineRule="exact"/>
              <w:jc w:val="center"/>
              <w:rPr>
                <w:rFonts w:ascii="宋体" w:hAnsi="宋体" w:cs="Arial"/>
                <w:color w:val="000000"/>
                <w:sz w:val="18"/>
                <w:szCs w:val="18"/>
              </w:rPr>
            </w:pPr>
            <w:r>
              <w:rPr>
                <w:rFonts w:hint="eastAsia" w:ascii="宋体" w:hAnsi="宋体" w:cs="Arial"/>
                <w:color w:val="000000"/>
                <w:sz w:val="18"/>
                <w:szCs w:val="18"/>
              </w:rPr>
              <w:t>2.2.3</w:t>
            </w:r>
          </w:p>
        </w:tc>
        <w:tc>
          <w:tcPr>
            <w:tcW w:w="3040" w:type="dxa"/>
            <w:tcBorders>
              <w:top w:val="single" w:color="auto" w:sz="4" w:space="0"/>
              <w:left w:val="nil"/>
              <w:bottom w:val="single" w:color="auto" w:sz="4" w:space="0"/>
              <w:right w:val="single" w:color="auto" w:sz="4" w:space="0"/>
            </w:tcBorders>
            <w:noWrap w:val="0"/>
            <w:vAlign w:val="center"/>
          </w:tcPr>
          <w:p w14:paraId="424C2B26">
            <w:pPr>
              <w:spacing w:line="360" w:lineRule="exact"/>
              <w:rPr>
                <w:rFonts w:ascii="宋体" w:hAnsi="宋体" w:cs="Arial"/>
                <w:color w:val="000000"/>
                <w:sz w:val="18"/>
                <w:szCs w:val="18"/>
              </w:rPr>
            </w:pPr>
            <w:r>
              <w:rPr>
                <w:rFonts w:hint="eastAsia" w:ascii="宋体" w:hAnsi="宋体" w:cs="Arial"/>
                <w:color w:val="000000"/>
                <w:sz w:val="18"/>
                <w:szCs w:val="18"/>
              </w:rPr>
              <w:t>三级验收不合格</w:t>
            </w:r>
          </w:p>
        </w:tc>
        <w:tc>
          <w:tcPr>
            <w:tcW w:w="3288" w:type="dxa"/>
            <w:tcBorders>
              <w:top w:val="single" w:color="auto" w:sz="4" w:space="0"/>
              <w:left w:val="nil"/>
              <w:bottom w:val="single" w:color="auto" w:sz="4" w:space="0"/>
              <w:right w:val="single" w:color="auto" w:sz="4" w:space="0"/>
            </w:tcBorders>
            <w:noWrap w:val="0"/>
            <w:vAlign w:val="center"/>
          </w:tcPr>
          <w:p w14:paraId="70B33FBF">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3CCF0DC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D0F8819">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6369D2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533C39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2D6C86A">
            <w:pPr>
              <w:spacing w:line="360" w:lineRule="exact"/>
              <w:jc w:val="center"/>
              <w:rPr>
                <w:rFonts w:ascii="宋体" w:hAnsi="宋体" w:cs="Arial"/>
                <w:color w:val="000000"/>
                <w:sz w:val="18"/>
                <w:szCs w:val="18"/>
              </w:rPr>
            </w:pPr>
            <w:r>
              <w:rPr>
                <w:rFonts w:hint="eastAsia" w:ascii="宋体" w:hAnsi="宋体" w:cs="Arial"/>
                <w:color w:val="000000"/>
                <w:sz w:val="18"/>
                <w:szCs w:val="18"/>
              </w:rPr>
              <w:t>2.2.4</w:t>
            </w:r>
          </w:p>
        </w:tc>
        <w:tc>
          <w:tcPr>
            <w:tcW w:w="3040" w:type="dxa"/>
            <w:tcBorders>
              <w:top w:val="single" w:color="auto" w:sz="4" w:space="0"/>
              <w:left w:val="nil"/>
              <w:bottom w:val="single" w:color="auto" w:sz="4" w:space="0"/>
              <w:right w:val="single" w:color="auto" w:sz="4" w:space="0"/>
            </w:tcBorders>
            <w:noWrap w:val="0"/>
            <w:vAlign w:val="center"/>
          </w:tcPr>
          <w:p w14:paraId="089AFE58">
            <w:pPr>
              <w:spacing w:line="360" w:lineRule="exact"/>
              <w:rPr>
                <w:rFonts w:ascii="宋体" w:hAnsi="宋体" w:cs="Arial"/>
                <w:color w:val="000000"/>
                <w:sz w:val="18"/>
                <w:szCs w:val="18"/>
              </w:rPr>
            </w:pPr>
            <w:r>
              <w:rPr>
                <w:rFonts w:hint="eastAsia" w:ascii="宋体" w:hAnsi="宋体" w:cs="Arial"/>
                <w:color w:val="000000"/>
                <w:sz w:val="18"/>
                <w:szCs w:val="18"/>
              </w:rPr>
              <w:t>三级验收再次验收不合格</w:t>
            </w:r>
          </w:p>
        </w:tc>
        <w:tc>
          <w:tcPr>
            <w:tcW w:w="3288" w:type="dxa"/>
            <w:tcBorders>
              <w:top w:val="single" w:color="auto" w:sz="4" w:space="0"/>
              <w:left w:val="nil"/>
              <w:bottom w:val="single" w:color="auto" w:sz="4" w:space="0"/>
              <w:right w:val="single" w:color="auto" w:sz="4" w:space="0"/>
            </w:tcBorders>
            <w:noWrap w:val="0"/>
            <w:vAlign w:val="center"/>
          </w:tcPr>
          <w:p w14:paraId="40D43FB8">
            <w:pPr>
              <w:spacing w:line="360" w:lineRule="exact"/>
              <w:rPr>
                <w:rFonts w:ascii="宋体" w:hAnsi="宋体" w:cs="Arial"/>
                <w:color w:val="000000"/>
                <w:sz w:val="18"/>
                <w:szCs w:val="18"/>
              </w:rPr>
            </w:pPr>
            <w:r>
              <w:rPr>
                <w:rFonts w:hint="eastAsia" w:ascii="宋体" w:hAnsi="宋体" w:cs="Arial"/>
                <w:color w:val="000000"/>
                <w:sz w:val="18"/>
                <w:szCs w:val="18"/>
              </w:rPr>
              <w:t>按作业指导书或规程规定</w:t>
            </w:r>
          </w:p>
        </w:tc>
        <w:tc>
          <w:tcPr>
            <w:tcW w:w="2736" w:type="dxa"/>
            <w:tcBorders>
              <w:top w:val="single" w:color="auto" w:sz="4" w:space="0"/>
              <w:left w:val="nil"/>
              <w:bottom w:val="single" w:color="auto" w:sz="4" w:space="0"/>
              <w:right w:val="single" w:color="auto" w:sz="4" w:space="0"/>
            </w:tcBorders>
            <w:noWrap w:val="0"/>
            <w:vAlign w:val="center"/>
          </w:tcPr>
          <w:p w14:paraId="7099BBED">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5B9BA761">
            <w:pPr>
              <w:spacing w:line="360" w:lineRule="exact"/>
              <w:rPr>
                <w:rFonts w:ascii="宋体" w:hAnsi="宋体" w:cs="Arial"/>
                <w:color w:val="000000"/>
                <w:sz w:val="18"/>
                <w:szCs w:val="18"/>
              </w:rPr>
            </w:pPr>
            <w:r>
              <w:rPr>
                <w:rFonts w:hint="eastAsia" w:ascii="宋体" w:hAnsi="宋体" w:cs="Arial"/>
                <w:color w:val="000000"/>
                <w:sz w:val="18"/>
                <w:szCs w:val="18"/>
              </w:rPr>
              <w:t>每项扣2000元</w:t>
            </w:r>
          </w:p>
        </w:tc>
        <w:tc>
          <w:tcPr>
            <w:tcW w:w="1983" w:type="dxa"/>
            <w:tcBorders>
              <w:top w:val="single" w:color="auto" w:sz="4" w:space="0"/>
              <w:left w:val="nil"/>
              <w:bottom w:val="single" w:color="auto" w:sz="4" w:space="0"/>
              <w:right w:val="single" w:color="auto" w:sz="4" w:space="0"/>
            </w:tcBorders>
            <w:noWrap w:val="0"/>
            <w:vAlign w:val="top"/>
          </w:tcPr>
          <w:p w14:paraId="74BF8D35">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AEA637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0F737CD">
            <w:pPr>
              <w:spacing w:line="360" w:lineRule="exact"/>
              <w:jc w:val="center"/>
              <w:rPr>
                <w:rFonts w:ascii="宋体" w:hAnsi="宋体" w:cs="Arial"/>
                <w:color w:val="000000"/>
                <w:sz w:val="18"/>
                <w:szCs w:val="18"/>
              </w:rPr>
            </w:pPr>
            <w:r>
              <w:rPr>
                <w:rFonts w:hint="eastAsia" w:ascii="宋体" w:hAnsi="宋体" w:cs="Arial"/>
                <w:color w:val="000000"/>
                <w:sz w:val="18"/>
                <w:szCs w:val="18"/>
              </w:rPr>
              <w:t>2.2.5</w:t>
            </w:r>
          </w:p>
        </w:tc>
        <w:tc>
          <w:tcPr>
            <w:tcW w:w="3040" w:type="dxa"/>
            <w:tcBorders>
              <w:top w:val="single" w:color="auto" w:sz="4" w:space="0"/>
              <w:left w:val="nil"/>
              <w:bottom w:val="single" w:color="auto" w:sz="4" w:space="0"/>
              <w:right w:val="single" w:color="auto" w:sz="4" w:space="0"/>
            </w:tcBorders>
            <w:noWrap w:val="0"/>
            <w:vAlign w:val="center"/>
          </w:tcPr>
          <w:p w14:paraId="4E6A1ABB">
            <w:pPr>
              <w:spacing w:line="360" w:lineRule="exact"/>
              <w:rPr>
                <w:rFonts w:ascii="宋体" w:hAnsi="宋体" w:cs="Arial"/>
                <w:color w:val="000000"/>
                <w:sz w:val="18"/>
                <w:szCs w:val="18"/>
              </w:rPr>
            </w:pPr>
            <w:r>
              <w:rPr>
                <w:rFonts w:hint="eastAsia" w:ascii="宋体" w:hAnsi="宋体" w:cs="Arial"/>
                <w:color w:val="000000"/>
                <w:sz w:val="18"/>
                <w:szCs w:val="18"/>
              </w:rPr>
              <w:t>H点验收不合格</w:t>
            </w:r>
          </w:p>
        </w:tc>
        <w:tc>
          <w:tcPr>
            <w:tcW w:w="3288" w:type="dxa"/>
            <w:tcBorders>
              <w:top w:val="single" w:color="auto" w:sz="4" w:space="0"/>
              <w:left w:val="nil"/>
              <w:bottom w:val="single" w:color="auto" w:sz="4" w:space="0"/>
              <w:right w:val="single" w:color="auto" w:sz="4" w:space="0"/>
            </w:tcBorders>
            <w:noWrap w:val="0"/>
            <w:vAlign w:val="center"/>
          </w:tcPr>
          <w:p w14:paraId="37657CC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6E08B894">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5324E96">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10E01BD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4F8C78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86262A4">
            <w:pPr>
              <w:spacing w:line="360" w:lineRule="exact"/>
              <w:jc w:val="center"/>
              <w:rPr>
                <w:rFonts w:ascii="宋体" w:hAnsi="宋体" w:cs="Arial"/>
                <w:color w:val="000000"/>
                <w:sz w:val="18"/>
                <w:szCs w:val="18"/>
              </w:rPr>
            </w:pPr>
            <w:r>
              <w:rPr>
                <w:rFonts w:hint="eastAsia" w:ascii="宋体" w:hAnsi="宋体" w:cs="Arial"/>
                <w:color w:val="000000"/>
                <w:sz w:val="18"/>
                <w:szCs w:val="18"/>
              </w:rPr>
              <w:t>2.2.6</w:t>
            </w:r>
          </w:p>
        </w:tc>
        <w:tc>
          <w:tcPr>
            <w:tcW w:w="3040" w:type="dxa"/>
            <w:tcBorders>
              <w:top w:val="single" w:color="auto" w:sz="4" w:space="0"/>
              <w:left w:val="nil"/>
              <w:bottom w:val="single" w:color="auto" w:sz="4" w:space="0"/>
              <w:right w:val="single" w:color="auto" w:sz="4" w:space="0"/>
            </w:tcBorders>
            <w:noWrap w:val="0"/>
            <w:vAlign w:val="center"/>
          </w:tcPr>
          <w:p w14:paraId="411A16FE">
            <w:pPr>
              <w:spacing w:line="360" w:lineRule="exact"/>
              <w:rPr>
                <w:rFonts w:ascii="宋体" w:hAnsi="宋体" w:cs="Arial"/>
                <w:color w:val="000000"/>
                <w:sz w:val="18"/>
                <w:szCs w:val="18"/>
              </w:rPr>
            </w:pPr>
            <w:r>
              <w:rPr>
                <w:rFonts w:hint="eastAsia" w:ascii="宋体" w:hAnsi="宋体" w:cs="Arial"/>
                <w:color w:val="000000"/>
                <w:sz w:val="18"/>
                <w:szCs w:val="18"/>
              </w:rPr>
              <w:t>W点验收不合格</w:t>
            </w:r>
          </w:p>
        </w:tc>
        <w:tc>
          <w:tcPr>
            <w:tcW w:w="3288" w:type="dxa"/>
            <w:tcBorders>
              <w:top w:val="single" w:color="auto" w:sz="4" w:space="0"/>
              <w:left w:val="nil"/>
              <w:bottom w:val="single" w:color="auto" w:sz="4" w:space="0"/>
              <w:right w:val="single" w:color="auto" w:sz="4" w:space="0"/>
            </w:tcBorders>
            <w:noWrap w:val="0"/>
            <w:vAlign w:val="center"/>
          </w:tcPr>
          <w:p w14:paraId="72A75CA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C84CCB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CCFD3CA">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463C9E06">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7D8E23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8D8AD2E">
            <w:pPr>
              <w:spacing w:line="360" w:lineRule="exact"/>
              <w:jc w:val="center"/>
              <w:rPr>
                <w:rFonts w:ascii="宋体" w:hAnsi="宋体" w:cs="Arial"/>
                <w:color w:val="000000"/>
                <w:sz w:val="18"/>
                <w:szCs w:val="18"/>
              </w:rPr>
            </w:pPr>
            <w:r>
              <w:rPr>
                <w:rFonts w:hint="eastAsia" w:ascii="宋体" w:hAnsi="宋体" w:cs="Arial"/>
                <w:color w:val="000000"/>
                <w:sz w:val="18"/>
                <w:szCs w:val="18"/>
              </w:rPr>
              <w:t>2.2.7</w:t>
            </w:r>
          </w:p>
        </w:tc>
        <w:tc>
          <w:tcPr>
            <w:tcW w:w="3040" w:type="dxa"/>
            <w:tcBorders>
              <w:top w:val="single" w:color="auto" w:sz="4" w:space="0"/>
              <w:left w:val="nil"/>
              <w:bottom w:val="single" w:color="auto" w:sz="4" w:space="0"/>
              <w:right w:val="single" w:color="auto" w:sz="4" w:space="0"/>
            </w:tcBorders>
            <w:noWrap w:val="0"/>
            <w:vAlign w:val="center"/>
          </w:tcPr>
          <w:p w14:paraId="294F542D">
            <w:pPr>
              <w:spacing w:line="360" w:lineRule="exact"/>
              <w:rPr>
                <w:rFonts w:ascii="宋体" w:hAnsi="宋体" w:cs="Arial"/>
                <w:color w:val="000000"/>
                <w:sz w:val="18"/>
                <w:szCs w:val="18"/>
              </w:rPr>
            </w:pPr>
            <w:r>
              <w:rPr>
                <w:rFonts w:hint="eastAsia" w:ascii="宋体" w:hAnsi="宋体" w:cs="Arial"/>
                <w:color w:val="000000"/>
                <w:sz w:val="18"/>
                <w:szCs w:val="18"/>
              </w:rPr>
              <w:t>H点再次验收不合格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544C8574">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54DD9B08">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D927B16">
            <w:pPr>
              <w:spacing w:line="360" w:lineRule="exact"/>
              <w:rPr>
                <w:rFonts w:ascii="宋体" w:hAnsi="宋体" w:cs="Arial"/>
                <w:color w:val="000000"/>
                <w:sz w:val="18"/>
                <w:szCs w:val="18"/>
              </w:rPr>
            </w:pPr>
            <w:r>
              <w:rPr>
                <w:rFonts w:hint="eastAsia" w:ascii="宋体" w:hAnsi="宋体" w:cs="Arial"/>
                <w:color w:val="000000"/>
                <w:sz w:val="18"/>
                <w:szCs w:val="18"/>
              </w:rPr>
              <w:t>每项扣600元</w:t>
            </w:r>
          </w:p>
        </w:tc>
        <w:tc>
          <w:tcPr>
            <w:tcW w:w="1983" w:type="dxa"/>
            <w:tcBorders>
              <w:top w:val="single" w:color="auto" w:sz="4" w:space="0"/>
              <w:left w:val="nil"/>
              <w:bottom w:val="single" w:color="auto" w:sz="4" w:space="0"/>
              <w:right w:val="single" w:color="auto" w:sz="4" w:space="0"/>
            </w:tcBorders>
            <w:noWrap w:val="0"/>
            <w:vAlign w:val="top"/>
          </w:tcPr>
          <w:p w14:paraId="1295FCD0">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AB2B3B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9335A32">
            <w:pPr>
              <w:spacing w:line="360" w:lineRule="exact"/>
              <w:jc w:val="center"/>
              <w:rPr>
                <w:rFonts w:ascii="宋体" w:hAnsi="宋体" w:cs="Arial"/>
                <w:color w:val="000000"/>
                <w:sz w:val="18"/>
                <w:szCs w:val="18"/>
              </w:rPr>
            </w:pPr>
            <w:r>
              <w:rPr>
                <w:rFonts w:hint="eastAsia" w:ascii="宋体" w:hAnsi="宋体" w:cs="Arial"/>
                <w:color w:val="000000"/>
                <w:sz w:val="18"/>
                <w:szCs w:val="18"/>
              </w:rPr>
              <w:t>2.2.8</w:t>
            </w:r>
          </w:p>
        </w:tc>
        <w:tc>
          <w:tcPr>
            <w:tcW w:w="3040" w:type="dxa"/>
            <w:tcBorders>
              <w:top w:val="single" w:color="auto" w:sz="4" w:space="0"/>
              <w:left w:val="nil"/>
              <w:bottom w:val="single" w:color="auto" w:sz="4" w:space="0"/>
              <w:right w:val="single" w:color="auto" w:sz="4" w:space="0"/>
            </w:tcBorders>
            <w:noWrap w:val="0"/>
            <w:vAlign w:val="center"/>
          </w:tcPr>
          <w:p w14:paraId="0C98FFD0">
            <w:pPr>
              <w:spacing w:line="360" w:lineRule="exact"/>
              <w:rPr>
                <w:rFonts w:ascii="宋体" w:hAnsi="宋体" w:cs="Arial"/>
                <w:color w:val="000000"/>
                <w:sz w:val="18"/>
                <w:szCs w:val="18"/>
              </w:rPr>
            </w:pPr>
            <w:r>
              <w:rPr>
                <w:rFonts w:hint="eastAsia" w:ascii="宋体" w:hAnsi="宋体" w:cs="Arial"/>
                <w:color w:val="000000"/>
                <w:sz w:val="18"/>
                <w:szCs w:val="18"/>
              </w:rPr>
              <w:t>W点再次验收不合格</w:t>
            </w:r>
          </w:p>
        </w:tc>
        <w:tc>
          <w:tcPr>
            <w:tcW w:w="3288" w:type="dxa"/>
            <w:tcBorders>
              <w:top w:val="single" w:color="auto" w:sz="4" w:space="0"/>
              <w:left w:val="nil"/>
              <w:bottom w:val="single" w:color="auto" w:sz="4" w:space="0"/>
              <w:right w:val="single" w:color="auto" w:sz="4" w:space="0"/>
            </w:tcBorders>
            <w:noWrap w:val="0"/>
            <w:vAlign w:val="center"/>
          </w:tcPr>
          <w:p w14:paraId="6D5D1D0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5EAF014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F5816DE">
            <w:pPr>
              <w:spacing w:line="360" w:lineRule="exact"/>
              <w:rPr>
                <w:rFonts w:ascii="宋体" w:hAnsi="宋体" w:cs="Arial"/>
                <w:color w:val="000000"/>
                <w:sz w:val="18"/>
                <w:szCs w:val="18"/>
              </w:rPr>
            </w:pPr>
            <w:r>
              <w:rPr>
                <w:rFonts w:hint="eastAsia" w:ascii="宋体" w:hAnsi="宋体" w:cs="Arial"/>
                <w:color w:val="000000"/>
                <w:sz w:val="18"/>
                <w:szCs w:val="18"/>
              </w:rPr>
              <w:t>每项扣400元</w:t>
            </w:r>
          </w:p>
        </w:tc>
        <w:tc>
          <w:tcPr>
            <w:tcW w:w="1983" w:type="dxa"/>
            <w:tcBorders>
              <w:top w:val="single" w:color="auto" w:sz="4" w:space="0"/>
              <w:left w:val="nil"/>
              <w:bottom w:val="single" w:color="auto" w:sz="4" w:space="0"/>
              <w:right w:val="single" w:color="auto" w:sz="4" w:space="0"/>
            </w:tcBorders>
            <w:noWrap w:val="0"/>
            <w:vAlign w:val="top"/>
          </w:tcPr>
          <w:p w14:paraId="2691F0B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5D244B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10BA4C4">
            <w:pPr>
              <w:spacing w:line="360" w:lineRule="exact"/>
              <w:jc w:val="center"/>
              <w:rPr>
                <w:rFonts w:ascii="宋体" w:hAnsi="宋体" w:cs="Arial"/>
                <w:color w:val="000000"/>
                <w:sz w:val="18"/>
                <w:szCs w:val="18"/>
              </w:rPr>
            </w:pPr>
            <w:r>
              <w:rPr>
                <w:rFonts w:hint="eastAsia" w:ascii="宋体" w:hAnsi="宋体" w:cs="Arial"/>
                <w:color w:val="000000"/>
                <w:sz w:val="18"/>
                <w:szCs w:val="18"/>
              </w:rPr>
              <w:t>2.2.9</w:t>
            </w:r>
          </w:p>
        </w:tc>
        <w:tc>
          <w:tcPr>
            <w:tcW w:w="3040" w:type="dxa"/>
            <w:tcBorders>
              <w:top w:val="single" w:color="auto" w:sz="4" w:space="0"/>
              <w:left w:val="nil"/>
              <w:bottom w:val="single" w:color="auto" w:sz="4" w:space="0"/>
              <w:right w:val="single" w:color="auto" w:sz="4" w:space="0"/>
            </w:tcBorders>
            <w:noWrap w:val="0"/>
            <w:vAlign w:val="center"/>
          </w:tcPr>
          <w:p w14:paraId="2CF3F931">
            <w:pPr>
              <w:spacing w:line="360" w:lineRule="exact"/>
              <w:rPr>
                <w:rFonts w:ascii="宋体" w:hAnsi="宋体" w:cs="Arial"/>
                <w:color w:val="000000"/>
                <w:sz w:val="18"/>
                <w:szCs w:val="18"/>
              </w:rPr>
            </w:pPr>
            <w:r>
              <w:rPr>
                <w:rFonts w:hint="eastAsia" w:ascii="宋体" w:hAnsi="宋体" w:cs="Arial"/>
                <w:color w:val="000000"/>
                <w:sz w:val="18"/>
                <w:szCs w:val="18"/>
              </w:rPr>
              <w:t>H点未经验收即进行下道工序</w:t>
            </w:r>
          </w:p>
        </w:tc>
        <w:tc>
          <w:tcPr>
            <w:tcW w:w="3288" w:type="dxa"/>
            <w:tcBorders>
              <w:top w:val="single" w:color="auto" w:sz="4" w:space="0"/>
              <w:left w:val="nil"/>
              <w:bottom w:val="single" w:color="auto" w:sz="4" w:space="0"/>
              <w:right w:val="single" w:color="auto" w:sz="4" w:space="0"/>
            </w:tcBorders>
            <w:noWrap w:val="0"/>
            <w:vAlign w:val="center"/>
          </w:tcPr>
          <w:p w14:paraId="14397D72">
            <w:pPr>
              <w:spacing w:line="360" w:lineRule="exact"/>
              <w:rPr>
                <w:rFonts w:ascii="宋体" w:hAnsi="宋体" w:cs="Arial"/>
                <w:color w:val="000000"/>
                <w:sz w:val="18"/>
                <w:szCs w:val="18"/>
              </w:rPr>
            </w:pPr>
            <w:r>
              <w:rPr>
                <w:rFonts w:hint="eastAsia" w:ascii="宋体" w:hAnsi="宋体" w:cs="Arial"/>
                <w:color w:val="000000"/>
                <w:sz w:val="18"/>
                <w:szCs w:val="18"/>
              </w:rPr>
              <w:t>不验收合格不能进行下道工序</w:t>
            </w:r>
          </w:p>
        </w:tc>
        <w:tc>
          <w:tcPr>
            <w:tcW w:w="2736" w:type="dxa"/>
            <w:tcBorders>
              <w:top w:val="single" w:color="auto" w:sz="4" w:space="0"/>
              <w:left w:val="nil"/>
              <w:bottom w:val="single" w:color="auto" w:sz="4" w:space="0"/>
              <w:right w:val="single" w:color="auto" w:sz="4" w:space="0"/>
            </w:tcBorders>
            <w:noWrap w:val="0"/>
            <w:vAlign w:val="center"/>
          </w:tcPr>
          <w:p w14:paraId="45A5F6CC">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0744564">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3C46B7DB">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80C4F0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41BC949">
            <w:pPr>
              <w:spacing w:line="360" w:lineRule="exact"/>
              <w:jc w:val="center"/>
              <w:rPr>
                <w:rFonts w:ascii="宋体" w:hAnsi="宋体" w:cs="Arial"/>
                <w:color w:val="000000"/>
                <w:sz w:val="18"/>
                <w:szCs w:val="18"/>
              </w:rPr>
            </w:pPr>
            <w:r>
              <w:rPr>
                <w:rFonts w:hint="eastAsia" w:ascii="宋体" w:hAnsi="宋体" w:cs="Arial"/>
                <w:color w:val="000000"/>
                <w:sz w:val="18"/>
                <w:szCs w:val="18"/>
              </w:rPr>
              <w:t>2.2.10</w:t>
            </w:r>
          </w:p>
        </w:tc>
        <w:tc>
          <w:tcPr>
            <w:tcW w:w="3040" w:type="dxa"/>
            <w:tcBorders>
              <w:top w:val="single" w:color="auto" w:sz="4" w:space="0"/>
              <w:left w:val="nil"/>
              <w:bottom w:val="single" w:color="auto" w:sz="4" w:space="0"/>
              <w:right w:val="single" w:color="auto" w:sz="4" w:space="0"/>
            </w:tcBorders>
            <w:noWrap w:val="0"/>
            <w:vAlign w:val="center"/>
          </w:tcPr>
          <w:p w14:paraId="15D74909">
            <w:pPr>
              <w:spacing w:line="360" w:lineRule="exact"/>
              <w:rPr>
                <w:rFonts w:ascii="宋体" w:hAnsi="宋体" w:cs="Arial"/>
                <w:color w:val="000000"/>
                <w:sz w:val="18"/>
                <w:szCs w:val="18"/>
              </w:rPr>
            </w:pPr>
            <w:r>
              <w:rPr>
                <w:rFonts w:hint="eastAsia" w:ascii="宋体" w:hAnsi="宋体" w:cs="Arial"/>
                <w:color w:val="000000"/>
                <w:sz w:val="18"/>
                <w:szCs w:val="18"/>
              </w:rPr>
              <w:t>单机试转不合格</w:t>
            </w:r>
          </w:p>
        </w:tc>
        <w:tc>
          <w:tcPr>
            <w:tcW w:w="3288" w:type="dxa"/>
            <w:tcBorders>
              <w:top w:val="single" w:color="auto" w:sz="4" w:space="0"/>
              <w:left w:val="nil"/>
              <w:bottom w:val="single" w:color="auto" w:sz="4" w:space="0"/>
              <w:right w:val="single" w:color="auto" w:sz="4" w:space="0"/>
            </w:tcBorders>
            <w:noWrap w:val="0"/>
            <w:vAlign w:val="center"/>
          </w:tcPr>
          <w:p w14:paraId="47FC6EF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226D555F">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722E85DF">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120E98D1">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DAA112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775B042">
            <w:pPr>
              <w:spacing w:line="360" w:lineRule="exact"/>
              <w:jc w:val="center"/>
              <w:rPr>
                <w:rFonts w:ascii="宋体" w:hAnsi="宋体" w:cs="Arial"/>
                <w:color w:val="000000"/>
                <w:sz w:val="18"/>
                <w:szCs w:val="18"/>
              </w:rPr>
            </w:pPr>
            <w:r>
              <w:rPr>
                <w:rFonts w:hint="eastAsia" w:ascii="宋体" w:hAnsi="宋体" w:cs="Arial"/>
                <w:color w:val="000000"/>
                <w:sz w:val="18"/>
                <w:szCs w:val="18"/>
              </w:rPr>
              <w:t>2.2.11</w:t>
            </w:r>
          </w:p>
        </w:tc>
        <w:tc>
          <w:tcPr>
            <w:tcW w:w="3040" w:type="dxa"/>
            <w:tcBorders>
              <w:top w:val="single" w:color="auto" w:sz="4" w:space="0"/>
              <w:left w:val="nil"/>
              <w:bottom w:val="single" w:color="auto" w:sz="4" w:space="0"/>
              <w:right w:val="single" w:color="auto" w:sz="4" w:space="0"/>
            </w:tcBorders>
            <w:noWrap w:val="0"/>
            <w:vAlign w:val="center"/>
          </w:tcPr>
          <w:p w14:paraId="2F27FBA8">
            <w:pPr>
              <w:spacing w:line="360" w:lineRule="exact"/>
              <w:rPr>
                <w:rFonts w:ascii="宋体" w:hAnsi="宋体" w:cs="Arial"/>
                <w:color w:val="000000"/>
                <w:sz w:val="18"/>
                <w:szCs w:val="18"/>
              </w:rPr>
            </w:pPr>
            <w:r>
              <w:rPr>
                <w:rFonts w:hint="eastAsia" w:ascii="宋体" w:hAnsi="宋体" w:cs="Arial"/>
                <w:color w:val="000000"/>
                <w:sz w:val="18"/>
                <w:szCs w:val="18"/>
              </w:rPr>
              <w:t>分系统试转不合格</w:t>
            </w:r>
          </w:p>
        </w:tc>
        <w:tc>
          <w:tcPr>
            <w:tcW w:w="3288" w:type="dxa"/>
            <w:tcBorders>
              <w:top w:val="single" w:color="auto" w:sz="4" w:space="0"/>
              <w:left w:val="nil"/>
              <w:bottom w:val="single" w:color="auto" w:sz="4" w:space="0"/>
              <w:right w:val="single" w:color="auto" w:sz="4" w:space="0"/>
            </w:tcBorders>
            <w:noWrap w:val="0"/>
            <w:vAlign w:val="center"/>
          </w:tcPr>
          <w:p w14:paraId="2BBAFE7C">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311BDA6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4193BED">
            <w:pPr>
              <w:spacing w:line="360" w:lineRule="exact"/>
              <w:rPr>
                <w:rFonts w:ascii="宋体" w:hAnsi="宋体" w:cs="Arial"/>
                <w:color w:val="000000"/>
                <w:sz w:val="18"/>
                <w:szCs w:val="18"/>
              </w:rPr>
            </w:pPr>
            <w:r>
              <w:rPr>
                <w:rFonts w:hint="eastAsia" w:ascii="宋体" w:hAnsi="宋体" w:cs="Arial"/>
                <w:color w:val="000000"/>
                <w:sz w:val="18"/>
                <w:szCs w:val="18"/>
              </w:rPr>
              <w:t>每项扣5000元</w:t>
            </w:r>
          </w:p>
        </w:tc>
        <w:tc>
          <w:tcPr>
            <w:tcW w:w="1983" w:type="dxa"/>
            <w:tcBorders>
              <w:top w:val="single" w:color="auto" w:sz="4" w:space="0"/>
              <w:left w:val="nil"/>
              <w:bottom w:val="single" w:color="auto" w:sz="4" w:space="0"/>
              <w:right w:val="single" w:color="auto" w:sz="4" w:space="0"/>
            </w:tcBorders>
            <w:noWrap w:val="0"/>
            <w:vAlign w:val="top"/>
          </w:tcPr>
          <w:p w14:paraId="6110DE0D">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19C9FC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E67D556">
            <w:pPr>
              <w:spacing w:line="360" w:lineRule="exact"/>
              <w:jc w:val="center"/>
              <w:rPr>
                <w:rFonts w:ascii="宋体" w:hAnsi="宋体" w:cs="Arial"/>
                <w:color w:val="000000"/>
                <w:sz w:val="18"/>
                <w:szCs w:val="18"/>
              </w:rPr>
            </w:pPr>
            <w:r>
              <w:rPr>
                <w:rFonts w:hint="eastAsia" w:ascii="宋体" w:hAnsi="宋体" w:cs="Arial"/>
                <w:color w:val="000000"/>
                <w:sz w:val="18"/>
                <w:szCs w:val="18"/>
              </w:rPr>
              <w:t>2.2.12</w:t>
            </w:r>
          </w:p>
        </w:tc>
        <w:tc>
          <w:tcPr>
            <w:tcW w:w="3040" w:type="dxa"/>
            <w:tcBorders>
              <w:top w:val="single" w:color="auto" w:sz="4" w:space="0"/>
              <w:left w:val="nil"/>
              <w:bottom w:val="single" w:color="auto" w:sz="4" w:space="0"/>
              <w:right w:val="single" w:color="auto" w:sz="4" w:space="0"/>
            </w:tcBorders>
            <w:noWrap w:val="0"/>
            <w:vAlign w:val="center"/>
          </w:tcPr>
          <w:p w14:paraId="63AF7C5F">
            <w:pPr>
              <w:spacing w:line="360" w:lineRule="exact"/>
              <w:rPr>
                <w:rFonts w:ascii="宋体" w:hAnsi="宋体" w:cs="Arial"/>
                <w:color w:val="000000"/>
                <w:sz w:val="18"/>
                <w:szCs w:val="18"/>
              </w:rPr>
            </w:pPr>
            <w:r>
              <w:rPr>
                <w:rFonts w:hint="eastAsia" w:ascii="宋体" w:hAnsi="宋体" w:cs="Arial"/>
                <w:color w:val="000000"/>
                <w:sz w:val="18"/>
                <w:szCs w:val="18"/>
              </w:rPr>
              <w:t>发生误停、误动、误操作</w:t>
            </w:r>
          </w:p>
        </w:tc>
        <w:tc>
          <w:tcPr>
            <w:tcW w:w="3288" w:type="dxa"/>
            <w:tcBorders>
              <w:top w:val="single" w:color="auto" w:sz="4" w:space="0"/>
              <w:left w:val="nil"/>
              <w:bottom w:val="single" w:color="auto" w:sz="4" w:space="0"/>
              <w:right w:val="single" w:color="auto" w:sz="4" w:space="0"/>
            </w:tcBorders>
            <w:noWrap w:val="0"/>
            <w:vAlign w:val="center"/>
          </w:tcPr>
          <w:p w14:paraId="6703690F">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规程规定</w:t>
            </w:r>
          </w:p>
        </w:tc>
        <w:tc>
          <w:tcPr>
            <w:tcW w:w="2736" w:type="dxa"/>
            <w:tcBorders>
              <w:top w:val="single" w:color="auto" w:sz="4" w:space="0"/>
              <w:left w:val="nil"/>
              <w:bottom w:val="single" w:color="auto" w:sz="4" w:space="0"/>
              <w:right w:val="single" w:color="auto" w:sz="4" w:space="0"/>
            </w:tcBorders>
            <w:noWrap w:val="0"/>
            <w:vAlign w:val="center"/>
          </w:tcPr>
          <w:p w14:paraId="00CCA11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4CFAA855">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0EE9C419">
            <w:pPr>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0E518E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37430E1">
            <w:pPr>
              <w:spacing w:line="360" w:lineRule="exact"/>
              <w:jc w:val="center"/>
              <w:rPr>
                <w:rFonts w:ascii="宋体" w:hAnsi="宋体" w:cs="Arial"/>
                <w:color w:val="000000"/>
                <w:sz w:val="18"/>
                <w:szCs w:val="18"/>
              </w:rPr>
            </w:pPr>
            <w:r>
              <w:rPr>
                <w:rFonts w:hint="eastAsia" w:ascii="宋体" w:hAnsi="宋体" w:cs="Arial"/>
                <w:color w:val="000000"/>
                <w:sz w:val="18"/>
                <w:szCs w:val="18"/>
              </w:rPr>
              <w:t>2.2.13</w:t>
            </w:r>
          </w:p>
        </w:tc>
        <w:tc>
          <w:tcPr>
            <w:tcW w:w="3040" w:type="dxa"/>
            <w:tcBorders>
              <w:top w:val="single" w:color="auto" w:sz="4" w:space="0"/>
              <w:left w:val="nil"/>
              <w:bottom w:val="single" w:color="auto" w:sz="4" w:space="0"/>
              <w:right w:val="single" w:color="auto" w:sz="4" w:space="0"/>
            </w:tcBorders>
            <w:noWrap w:val="0"/>
            <w:vAlign w:val="center"/>
          </w:tcPr>
          <w:p w14:paraId="1E09D195">
            <w:pPr>
              <w:spacing w:line="360" w:lineRule="exact"/>
              <w:rPr>
                <w:rFonts w:ascii="宋体" w:hAnsi="宋体" w:cs="Arial"/>
                <w:color w:val="000000"/>
                <w:sz w:val="18"/>
                <w:szCs w:val="18"/>
              </w:rPr>
            </w:pPr>
            <w:r>
              <w:rPr>
                <w:rFonts w:hint="eastAsia" w:ascii="宋体" w:hAnsi="宋体" w:cs="Arial"/>
                <w:color w:val="000000"/>
                <w:sz w:val="18"/>
                <w:szCs w:val="18"/>
              </w:rPr>
              <w:t>冷态验收硬件不合格</w:t>
            </w:r>
          </w:p>
        </w:tc>
        <w:tc>
          <w:tcPr>
            <w:tcW w:w="3288" w:type="dxa"/>
            <w:tcBorders>
              <w:top w:val="single" w:color="auto" w:sz="4" w:space="0"/>
              <w:left w:val="nil"/>
              <w:bottom w:val="single" w:color="auto" w:sz="4" w:space="0"/>
              <w:right w:val="single" w:color="auto" w:sz="4" w:space="0"/>
            </w:tcBorders>
            <w:noWrap w:val="0"/>
            <w:vAlign w:val="center"/>
          </w:tcPr>
          <w:p w14:paraId="191F298F">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760A4F6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1A4758BD">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3B0EBAB4">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4CD732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721FAA0">
            <w:pPr>
              <w:spacing w:line="360" w:lineRule="exact"/>
              <w:jc w:val="center"/>
              <w:rPr>
                <w:rFonts w:ascii="宋体" w:hAnsi="宋体" w:cs="Arial"/>
                <w:color w:val="000000"/>
                <w:sz w:val="18"/>
                <w:szCs w:val="18"/>
              </w:rPr>
            </w:pPr>
            <w:r>
              <w:rPr>
                <w:rFonts w:hint="eastAsia" w:ascii="宋体" w:hAnsi="宋体" w:cs="Arial"/>
                <w:color w:val="000000"/>
                <w:sz w:val="18"/>
                <w:szCs w:val="18"/>
              </w:rPr>
              <w:t>2.2.14</w:t>
            </w:r>
          </w:p>
        </w:tc>
        <w:tc>
          <w:tcPr>
            <w:tcW w:w="3040" w:type="dxa"/>
            <w:tcBorders>
              <w:top w:val="single" w:color="auto" w:sz="4" w:space="0"/>
              <w:left w:val="nil"/>
              <w:bottom w:val="single" w:color="auto" w:sz="4" w:space="0"/>
              <w:right w:val="single" w:color="auto" w:sz="4" w:space="0"/>
            </w:tcBorders>
            <w:noWrap w:val="0"/>
            <w:vAlign w:val="center"/>
          </w:tcPr>
          <w:p w14:paraId="4F50391E">
            <w:pPr>
              <w:spacing w:line="360" w:lineRule="exact"/>
              <w:rPr>
                <w:rFonts w:ascii="宋体" w:hAnsi="宋体" w:cs="Arial"/>
                <w:color w:val="000000"/>
                <w:sz w:val="18"/>
                <w:szCs w:val="18"/>
              </w:rPr>
            </w:pPr>
            <w:r>
              <w:rPr>
                <w:rFonts w:hint="eastAsia" w:ascii="宋体" w:hAnsi="宋体" w:cs="Arial"/>
                <w:color w:val="000000"/>
                <w:sz w:val="18"/>
                <w:szCs w:val="18"/>
              </w:rPr>
              <w:t>冷态验收软件不合格</w:t>
            </w:r>
          </w:p>
        </w:tc>
        <w:tc>
          <w:tcPr>
            <w:tcW w:w="3288" w:type="dxa"/>
            <w:tcBorders>
              <w:top w:val="single" w:color="auto" w:sz="4" w:space="0"/>
              <w:left w:val="nil"/>
              <w:bottom w:val="single" w:color="auto" w:sz="4" w:space="0"/>
              <w:right w:val="single" w:color="auto" w:sz="4" w:space="0"/>
            </w:tcBorders>
            <w:noWrap w:val="0"/>
            <w:vAlign w:val="center"/>
          </w:tcPr>
          <w:p w14:paraId="62B5DB11">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0575333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CB5770A">
            <w:pPr>
              <w:spacing w:line="360" w:lineRule="exact"/>
              <w:rPr>
                <w:rFonts w:ascii="宋体" w:hAnsi="宋体" w:cs="Arial"/>
                <w:color w:val="000000"/>
                <w:sz w:val="18"/>
                <w:szCs w:val="18"/>
              </w:rPr>
            </w:pPr>
            <w:r>
              <w:rPr>
                <w:rFonts w:hint="eastAsia" w:ascii="宋体" w:hAnsi="宋体" w:cs="Arial"/>
                <w:color w:val="000000"/>
                <w:sz w:val="18"/>
                <w:szCs w:val="18"/>
              </w:rPr>
              <w:t>每项扣300元</w:t>
            </w:r>
          </w:p>
        </w:tc>
        <w:tc>
          <w:tcPr>
            <w:tcW w:w="1983" w:type="dxa"/>
            <w:tcBorders>
              <w:top w:val="single" w:color="auto" w:sz="4" w:space="0"/>
              <w:left w:val="nil"/>
              <w:bottom w:val="single" w:color="auto" w:sz="4" w:space="0"/>
              <w:right w:val="single" w:color="auto" w:sz="4" w:space="0"/>
            </w:tcBorders>
            <w:noWrap w:val="0"/>
            <w:vAlign w:val="top"/>
          </w:tcPr>
          <w:p w14:paraId="574364A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143D75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9E9FD97">
            <w:pPr>
              <w:spacing w:line="360" w:lineRule="exact"/>
              <w:jc w:val="center"/>
              <w:rPr>
                <w:rFonts w:ascii="宋体" w:hAnsi="宋体" w:cs="Arial"/>
                <w:color w:val="000000"/>
                <w:sz w:val="18"/>
                <w:szCs w:val="18"/>
              </w:rPr>
            </w:pPr>
            <w:r>
              <w:rPr>
                <w:rFonts w:hint="eastAsia" w:ascii="宋体" w:hAnsi="宋体" w:cs="Arial"/>
                <w:color w:val="000000"/>
                <w:sz w:val="18"/>
                <w:szCs w:val="18"/>
              </w:rPr>
              <w:t>2.2.15</w:t>
            </w:r>
          </w:p>
        </w:tc>
        <w:tc>
          <w:tcPr>
            <w:tcW w:w="3040" w:type="dxa"/>
            <w:tcBorders>
              <w:top w:val="single" w:color="auto" w:sz="4" w:space="0"/>
              <w:left w:val="nil"/>
              <w:bottom w:val="single" w:color="auto" w:sz="4" w:space="0"/>
              <w:right w:val="single" w:color="auto" w:sz="4" w:space="0"/>
            </w:tcBorders>
            <w:noWrap w:val="0"/>
            <w:vAlign w:val="center"/>
          </w:tcPr>
          <w:p w14:paraId="504A97DC">
            <w:pPr>
              <w:spacing w:line="360" w:lineRule="exact"/>
              <w:rPr>
                <w:rFonts w:ascii="宋体" w:hAnsi="宋体" w:cs="Arial"/>
                <w:color w:val="000000"/>
                <w:sz w:val="18"/>
                <w:szCs w:val="18"/>
              </w:rPr>
            </w:pPr>
            <w:r>
              <w:rPr>
                <w:rFonts w:hint="eastAsia" w:ascii="宋体" w:hAnsi="宋体" w:cs="Arial"/>
                <w:color w:val="000000"/>
                <w:sz w:val="18"/>
                <w:szCs w:val="18"/>
              </w:rPr>
              <w:t>再次冷态验收不合格</w:t>
            </w:r>
          </w:p>
        </w:tc>
        <w:tc>
          <w:tcPr>
            <w:tcW w:w="3288" w:type="dxa"/>
            <w:tcBorders>
              <w:top w:val="single" w:color="auto" w:sz="4" w:space="0"/>
              <w:left w:val="nil"/>
              <w:bottom w:val="single" w:color="auto" w:sz="4" w:space="0"/>
              <w:right w:val="single" w:color="auto" w:sz="4" w:space="0"/>
            </w:tcBorders>
            <w:noWrap w:val="0"/>
            <w:vAlign w:val="center"/>
          </w:tcPr>
          <w:p w14:paraId="098F777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验收标准</w:t>
            </w:r>
          </w:p>
        </w:tc>
        <w:tc>
          <w:tcPr>
            <w:tcW w:w="2736" w:type="dxa"/>
            <w:tcBorders>
              <w:top w:val="single" w:color="auto" w:sz="4" w:space="0"/>
              <w:left w:val="nil"/>
              <w:bottom w:val="single" w:color="auto" w:sz="4" w:space="0"/>
              <w:right w:val="single" w:color="auto" w:sz="4" w:space="0"/>
            </w:tcBorders>
            <w:noWrap w:val="0"/>
            <w:vAlign w:val="center"/>
          </w:tcPr>
          <w:p w14:paraId="198906B6">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E6DBFD6">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3B3D685A">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7A7332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9D5B403">
            <w:pPr>
              <w:spacing w:line="360" w:lineRule="exact"/>
              <w:jc w:val="center"/>
              <w:rPr>
                <w:rFonts w:ascii="宋体" w:hAnsi="宋体" w:cs="Arial"/>
                <w:color w:val="000000"/>
                <w:sz w:val="18"/>
                <w:szCs w:val="18"/>
              </w:rPr>
            </w:pPr>
            <w:r>
              <w:rPr>
                <w:rFonts w:hint="eastAsia" w:ascii="宋体" w:hAnsi="宋体" w:cs="Arial"/>
                <w:color w:val="000000"/>
                <w:sz w:val="18"/>
                <w:szCs w:val="18"/>
              </w:rPr>
              <w:t>2.2.16</w:t>
            </w:r>
          </w:p>
        </w:tc>
        <w:tc>
          <w:tcPr>
            <w:tcW w:w="3040" w:type="dxa"/>
            <w:tcBorders>
              <w:top w:val="single" w:color="auto" w:sz="4" w:space="0"/>
              <w:left w:val="nil"/>
              <w:bottom w:val="single" w:color="auto" w:sz="4" w:space="0"/>
              <w:right w:val="single" w:color="auto" w:sz="4" w:space="0"/>
            </w:tcBorders>
            <w:noWrap w:val="0"/>
            <w:vAlign w:val="center"/>
          </w:tcPr>
          <w:p w14:paraId="000AE598">
            <w:pPr>
              <w:spacing w:line="360" w:lineRule="exact"/>
              <w:rPr>
                <w:rFonts w:ascii="宋体" w:hAnsi="宋体" w:cs="Arial"/>
                <w:color w:val="000000"/>
                <w:sz w:val="18"/>
                <w:szCs w:val="18"/>
              </w:rPr>
            </w:pPr>
            <w:r>
              <w:rPr>
                <w:rFonts w:hint="eastAsia" w:ascii="宋体" w:hAnsi="宋体" w:cs="Arial"/>
                <w:color w:val="000000"/>
                <w:sz w:val="18"/>
                <w:szCs w:val="18"/>
              </w:rPr>
              <w:t>设备损坏</w:t>
            </w:r>
          </w:p>
        </w:tc>
        <w:tc>
          <w:tcPr>
            <w:tcW w:w="3288" w:type="dxa"/>
            <w:tcBorders>
              <w:top w:val="single" w:color="auto" w:sz="4" w:space="0"/>
              <w:left w:val="nil"/>
              <w:bottom w:val="single" w:color="auto" w:sz="4" w:space="0"/>
              <w:right w:val="single" w:color="auto" w:sz="4" w:space="0"/>
            </w:tcBorders>
            <w:noWrap w:val="0"/>
            <w:vAlign w:val="center"/>
          </w:tcPr>
          <w:p w14:paraId="25BF0CF0">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58827914">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34483029">
            <w:pPr>
              <w:spacing w:line="360" w:lineRule="exact"/>
              <w:rPr>
                <w:rFonts w:ascii="宋体" w:hAnsi="宋体" w:cs="Arial"/>
                <w:color w:val="000000"/>
                <w:sz w:val="18"/>
                <w:szCs w:val="18"/>
              </w:rPr>
            </w:pPr>
            <w:r>
              <w:rPr>
                <w:rFonts w:hint="eastAsia" w:ascii="宋体" w:hAnsi="宋体" w:cs="Arial"/>
                <w:color w:val="000000"/>
                <w:sz w:val="18"/>
                <w:szCs w:val="18"/>
              </w:rPr>
              <w:t>负责赔偿更换，或</w:t>
            </w:r>
            <w:r>
              <w:rPr>
                <w:rFonts w:hint="eastAsia" w:ascii="宋体" w:hAnsi="宋体" w:cs="Arial"/>
                <w:color w:val="000000"/>
                <w:sz w:val="18"/>
                <w:szCs w:val="18"/>
                <w:lang w:val="en-US" w:eastAsia="zh-CN"/>
              </w:rPr>
              <w:t>赔偿</w:t>
            </w:r>
            <w:r>
              <w:rPr>
                <w:rFonts w:hint="eastAsia" w:ascii="宋体" w:hAnsi="宋体" w:cs="Arial"/>
                <w:color w:val="000000"/>
                <w:sz w:val="18"/>
                <w:szCs w:val="18"/>
              </w:rPr>
              <w:t>由此造成的损失，并考核</w:t>
            </w:r>
            <w:r>
              <w:rPr>
                <w:rFonts w:hint="eastAsia" w:ascii="宋体" w:hAnsi="宋体" w:cs="Arial"/>
                <w:color w:val="000000"/>
                <w:sz w:val="18"/>
                <w:szCs w:val="18"/>
                <w:lang w:val="en-US" w:eastAsia="zh-CN"/>
              </w:rPr>
              <w:t>0.1</w:t>
            </w:r>
            <w:r>
              <w:rPr>
                <w:rFonts w:hint="eastAsia" w:ascii="宋体" w:hAnsi="宋体" w:cs="Arial"/>
                <w:color w:val="000000"/>
                <w:sz w:val="18"/>
                <w:szCs w:val="18"/>
              </w:rPr>
              <w:t>-1</w:t>
            </w:r>
            <w:r>
              <w:rPr>
                <w:rFonts w:hint="eastAsia" w:ascii="宋体" w:hAnsi="宋体" w:cs="Arial"/>
                <w:color w:val="000000"/>
                <w:sz w:val="18"/>
                <w:szCs w:val="18"/>
                <w:lang w:val="en-US" w:eastAsia="zh-CN"/>
              </w:rPr>
              <w:t>万</w:t>
            </w:r>
            <w:r>
              <w:rPr>
                <w:rFonts w:hint="eastAsia" w:ascii="宋体" w:hAnsi="宋体" w:cs="Arial"/>
                <w:color w:val="000000"/>
                <w:sz w:val="18"/>
                <w:szCs w:val="18"/>
              </w:rPr>
              <w:t>元/次</w:t>
            </w:r>
          </w:p>
        </w:tc>
        <w:tc>
          <w:tcPr>
            <w:tcW w:w="1983" w:type="dxa"/>
            <w:tcBorders>
              <w:top w:val="single" w:color="auto" w:sz="4" w:space="0"/>
              <w:left w:val="nil"/>
              <w:bottom w:val="single" w:color="auto" w:sz="4" w:space="0"/>
              <w:right w:val="single" w:color="auto" w:sz="4" w:space="0"/>
            </w:tcBorders>
            <w:noWrap w:val="0"/>
            <w:vAlign w:val="center"/>
          </w:tcPr>
          <w:p w14:paraId="5439FB3E">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2C30C9C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17AB4B5">
            <w:pPr>
              <w:spacing w:line="360" w:lineRule="exact"/>
              <w:jc w:val="center"/>
              <w:rPr>
                <w:rFonts w:ascii="宋体" w:hAnsi="宋体" w:cs="Arial"/>
                <w:color w:val="000000"/>
                <w:sz w:val="18"/>
                <w:szCs w:val="18"/>
              </w:rPr>
            </w:pPr>
            <w:r>
              <w:rPr>
                <w:rFonts w:hint="eastAsia" w:ascii="宋体" w:hAnsi="宋体" w:cs="Arial"/>
                <w:color w:val="000000"/>
                <w:sz w:val="18"/>
                <w:szCs w:val="18"/>
              </w:rPr>
              <w:t>2.2.17</w:t>
            </w:r>
          </w:p>
        </w:tc>
        <w:tc>
          <w:tcPr>
            <w:tcW w:w="3040" w:type="dxa"/>
            <w:tcBorders>
              <w:top w:val="single" w:color="auto" w:sz="4" w:space="0"/>
              <w:left w:val="nil"/>
              <w:bottom w:val="single" w:color="auto" w:sz="4" w:space="0"/>
              <w:right w:val="single" w:color="auto" w:sz="4" w:space="0"/>
            </w:tcBorders>
            <w:noWrap w:val="0"/>
            <w:vAlign w:val="center"/>
          </w:tcPr>
          <w:p w14:paraId="4928F774">
            <w:pPr>
              <w:spacing w:line="360" w:lineRule="exact"/>
              <w:rPr>
                <w:rFonts w:ascii="宋体" w:hAnsi="宋体" w:cs="Arial"/>
                <w:color w:val="000000"/>
                <w:sz w:val="18"/>
                <w:szCs w:val="18"/>
              </w:rPr>
            </w:pPr>
            <w:r>
              <w:rPr>
                <w:rFonts w:hint="eastAsia" w:ascii="宋体" w:hAnsi="宋体" w:cs="Arial"/>
                <w:color w:val="000000"/>
                <w:sz w:val="18"/>
                <w:szCs w:val="18"/>
              </w:rPr>
              <w:t>检修中发生质量事故</w:t>
            </w:r>
          </w:p>
        </w:tc>
        <w:tc>
          <w:tcPr>
            <w:tcW w:w="3288" w:type="dxa"/>
            <w:tcBorders>
              <w:top w:val="single" w:color="auto" w:sz="4" w:space="0"/>
              <w:left w:val="nil"/>
              <w:bottom w:val="single" w:color="auto" w:sz="4" w:space="0"/>
              <w:right w:val="single" w:color="auto" w:sz="4" w:space="0"/>
            </w:tcBorders>
            <w:noWrap w:val="0"/>
            <w:vAlign w:val="center"/>
          </w:tcPr>
          <w:p w14:paraId="1B15BAAD">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专业</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11731468">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责任单位</w:t>
            </w:r>
          </w:p>
        </w:tc>
        <w:tc>
          <w:tcPr>
            <w:tcW w:w="2014" w:type="dxa"/>
            <w:tcBorders>
              <w:top w:val="single" w:color="auto" w:sz="4" w:space="0"/>
              <w:left w:val="nil"/>
              <w:bottom w:val="single" w:color="auto" w:sz="4" w:space="0"/>
              <w:right w:val="single" w:color="auto" w:sz="4" w:space="0"/>
            </w:tcBorders>
            <w:noWrap w:val="0"/>
            <w:vAlign w:val="center"/>
          </w:tcPr>
          <w:p w14:paraId="00FD8791">
            <w:pPr>
              <w:spacing w:line="360" w:lineRule="exact"/>
              <w:rPr>
                <w:rFonts w:ascii="宋体" w:hAnsi="宋体" w:cs="Arial"/>
                <w:color w:val="000000"/>
                <w:sz w:val="18"/>
                <w:szCs w:val="18"/>
              </w:rPr>
            </w:pPr>
            <w:r>
              <w:rPr>
                <w:rFonts w:hint="eastAsia" w:ascii="宋体" w:hAnsi="宋体" w:cs="Arial"/>
                <w:color w:val="000000"/>
                <w:sz w:val="18"/>
                <w:szCs w:val="18"/>
              </w:rPr>
              <w:t>考核0.5-5万元/次，发生重大质量事故，专项处理</w:t>
            </w:r>
          </w:p>
        </w:tc>
        <w:tc>
          <w:tcPr>
            <w:tcW w:w="1983" w:type="dxa"/>
            <w:tcBorders>
              <w:top w:val="single" w:color="auto" w:sz="4" w:space="0"/>
              <w:left w:val="nil"/>
              <w:bottom w:val="single" w:color="auto" w:sz="4" w:space="0"/>
              <w:right w:val="single" w:color="auto" w:sz="4" w:space="0"/>
            </w:tcBorders>
            <w:noWrap w:val="0"/>
            <w:vAlign w:val="center"/>
          </w:tcPr>
          <w:p w14:paraId="0CFFCB8B">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6F0248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8CE0681">
            <w:pPr>
              <w:spacing w:line="360" w:lineRule="exact"/>
              <w:jc w:val="center"/>
              <w:rPr>
                <w:rFonts w:ascii="宋体" w:hAnsi="宋体" w:cs="Arial"/>
                <w:color w:val="000000"/>
                <w:sz w:val="18"/>
                <w:szCs w:val="18"/>
              </w:rPr>
            </w:pPr>
            <w:r>
              <w:rPr>
                <w:rFonts w:hint="eastAsia" w:ascii="宋体" w:hAnsi="宋体" w:cs="Arial"/>
                <w:color w:val="000000"/>
                <w:sz w:val="18"/>
                <w:szCs w:val="18"/>
              </w:rPr>
              <w:t>2.3</w:t>
            </w:r>
          </w:p>
        </w:tc>
        <w:tc>
          <w:tcPr>
            <w:tcW w:w="3040" w:type="dxa"/>
            <w:tcBorders>
              <w:top w:val="single" w:color="auto" w:sz="4" w:space="0"/>
              <w:left w:val="nil"/>
              <w:bottom w:val="single" w:color="auto" w:sz="4" w:space="0"/>
              <w:right w:val="single" w:color="auto" w:sz="4" w:space="0"/>
            </w:tcBorders>
            <w:noWrap w:val="0"/>
            <w:vAlign w:val="center"/>
          </w:tcPr>
          <w:p w14:paraId="3AA895FD">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检修</w:t>
            </w:r>
            <w:r>
              <w:rPr>
                <w:rFonts w:hint="eastAsia" w:ascii="宋体" w:hAnsi="宋体" w:cs="Arial"/>
                <w:color w:val="000000"/>
                <w:sz w:val="18"/>
                <w:szCs w:val="18"/>
              </w:rPr>
              <w:t>协调管理</w:t>
            </w:r>
          </w:p>
        </w:tc>
        <w:tc>
          <w:tcPr>
            <w:tcW w:w="3288" w:type="dxa"/>
            <w:tcBorders>
              <w:top w:val="single" w:color="auto" w:sz="4" w:space="0"/>
              <w:left w:val="nil"/>
              <w:bottom w:val="single" w:color="auto" w:sz="4" w:space="0"/>
              <w:right w:val="single" w:color="auto" w:sz="4" w:space="0"/>
            </w:tcBorders>
            <w:noWrap w:val="0"/>
            <w:vAlign w:val="center"/>
          </w:tcPr>
          <w:p w14:paraId="19B33E9C">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00A34732">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15D59CD0">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0D632487">
            <w:pPr>
              <w:spacing w:line="360" w:lineRule="exact"/>
              <w:jc w:val="center"/>
              <w:rPr>
                <w:rFonts w:ascii="宋体" w:hAnsi="宋体" w:cs="Arial"/>
                <w:color w:val="000000"/>
                <w:sz w:val="18"/>
                <w:szCs w:val="18"/>
              </w:rPr>
            </w:pPr>
          </w:p>
        </w:tc>
      </w:tr>
      <w:tr w14:paraId="3B2C30A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617B7D6">
            <w:pPr>
              <w:spacing w:line="360" w:lineRule="exact"/>
              <w:jc w:val="center"/>
              <w:rPr>
                <w:rFonts w:ascii="宋体" w:hAnsi="宋体" w:cs="Arial"/>
                <w:color w:val="000000"/>
                <w:sz w:val="18"/>
                <w:szCs w:val="18"/>
              </w:rPr>
            </w:pPr>
            <w:r>
              <w:rPr>
                <w:rFonts w:hint="eastAsia" w:ascii="宋体" w:hAnsi="宋体" w:cs="Arial"/>
                <w:color w:val="000000"/>
                <w:sz w:val="18"/>
                <w:szCs w:val="18"/>
              </w:rPr>
              <w:t>2.3.1</w:t>
            </w:r>
          </w:p>
        </w:tc>
        <w:tc>
          <w:tcPr>
            <w:tcW w:w="3040" w:type="dxa"/>
            <w:tcBorders>
              <w:top w:val="single" w:color="auto" w:sz="4" w:space="0"/>
              <w:left w:val="nil"/>
              <w:bottom w:val="single" w:color="auto" w:sz="4" w:space="0"/>
              <w:right w:val="single" w:color="auto" w:sz="4" w:space="0"/>
            </w:tcBorders>
            <w:noWrap w:val="0"/>
            <w:vAlign w:val="center"/>
          </w:tcPr>
          <w:p w14:paraId="4FD88F59">
            <w:pPr>
              <w:spacing w:line="360" w:lineRule="exact"/>
              <w:rPr>
                <w:rFonts w:ascii="宋体" w:hAnsi="宋体" w:cs="Arial"/>
                <w:color w:val="000000"/>
                <w:sz w:val="18"/>
                <w:szCs w:val="18"/>
              </w:rPr>
            </w:pPr>
            <w:r>
              <w:rPr>
                <w:rFonts w:hint="eastAsia" w:ascii="宋体" w:hAnsi="宋体" w:cs="Arial"/>
                <w:color w:val="000000"/>
                <w:sz w:val="18"/>
                <w:szCs w:val="18"/>
              </w:rPr>
              <w:t>不按时出席调度会或协调会</w:t>
            </w:r>
          </w:p>
        </w:tc>
        <w:tc>
          <w:tcPr>
            <w:tcW w:w="3288" w:type="dxa"/>
            <w:tcBorders>
              <w:top w:val="single" w:color="auto" w:sz="4" w:space="0"/>
              <w:left w:val="nil"/>
              <w:bottom w:val="single" w:color="auto" w:sz="4" w:space="0"/>
              <w:right w:val="single" w:color="auto" w:sz="4" w:space="0"/>
            </w:tcBorders>
            <w:noWrap w:val="0"/>
            <w:vAlign w:val="center"/>
          </w:tcPr>
          <w:p w14:paraId="566A3019">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720B55A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331AFCF">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14:paraId="1E6F38B8">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2F63A78A">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93A78C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67D1F09">
            <w:pPr>
              <w:spacing w:line="360" w:lineRule="exact"/>
              <w:jc w:val="center"/>
              <w:rPr>
                <w:rFonts w:ascii="宋体" w:hAnsi="宋体" w:cs="Arial"/>
                <w:color w:val="000000"/>
                <w:sz w:val="18"/>
                <w:szCs w:val="18"/>
              </w:rPr>
            </w:pPr>
            <w:r>
              <w:rPr>
                <w:rFonts w:hint="eastAsia" w:ascii="宋体" w:hAnsi="宋体" w:cs="Arial"/>
                <w:color w:val="000000"/>
                <w:sz w:val="18"/>
                <w:szCs w:val="18"/>
              </w:rPr>
              <w:t>2.3.2</w:t>
            </w:r>
          </w:p>
        </w:tc>
        <w:tc>
          <w:tcPr>
            <w:tcW w:w="3040" w:type="dxa"/>
            <w:tcBorders>
              <w:top w:val="single" w:color="auto" w:sz="4" w:space="0"/>
              <w:left w:val="nil"/>
              <w:bottom w:val="single" w:color="auto" w:sz="4" w:space="0"/>
              <w:right w:val="single" w:color="auto" w:sz="4" w:space="0"/>
            </w:tcBorders>
            <w:noWrap w:val="0"/>
            <w:vAlign w:val="center"/>
          </w:tcPr>
          <w:p w14:paraId="124D1087">
            <w:pPr>
              <w:spacing w:line="360" w:lineRule="exact"/>
              <w:rPr>
                <w:rFonts w:ascii="宋体" w:hAnsi="宋体" w:cs="Arial"/>
                <w:color w:val="000000"/>
                <w:sz w:val="18"/>
                <w:szCs w:val="18"/>
              </w:rPr>
            </w:pPr>
            <w:r>
              <w:rPr>
                <w:rFonts w:hint="eastAsia" w:ascii="宋体" w:hAnsi="宋体" w:cs="Arial"/>
                <w:color w:val="000000"/>
                <w:sz w:val="18"/>
                <w:szCs w:val="18"/>
              </w:rPr>
              <w:t>不按时出席专业会</w:t>
            </w:r>
          </w:p>
        </w:tc>
        <w:tc>
          <w:tcPr>
            <w:tcW w:w="3288" w:type="dxa"/>
            <w:tcBorders>
              <w:top w:val="single" w:color="auto" w:sz="4" w:space="0"/>
              <w:left w:val="nil"/>
              <w:bottom w:val="single" w:color="auto" w:sz="4" w:space="0"/>
              <w:right w:val="single" w:color="auto" w:sz="4" w:space="0"/>
            </w:tcBorders>
            <w:noWrap w:val="0"/>
            <w:vAlign w:val="center"/>
          </w:tcPr>
          <w:p w14:paraId="5AE8BEEA">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59E51E0F">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532C56A">
            <w:pPr>
              <w:spacing w:line="360" w:lineRule="exact"/>
              <w:rPr>
                <w:rFonts w:ascii="宋体" w:hAnsi="宋体" w:cs="Arial"/>
                <w:color w:val="000000"/>
                <w:sz w:val="18"/>
                <w:szCs w:val="18"/>
              </w:rPr>
            </w:pPr>
            <w:r>
              <w:rPr>
                <w:rFonts w:hint="eastAsia" w:ascii="宋体" w:hAnsi="宋体" w:cs="Arial"/>
                <w:color w:val="000000"/>
                <w:sz w:val="18"/>
                <w:szCs w:val="18"/>
              </w:rPr>
              <w:t>缺席每人次扣100元</w:t>
            </w:r>
          </w:p>
          <w:p w14:paraId="2D552F39">
            <w:pPr>
              <w:spacing w:line="360" w:lineRule="exact"/>
              <w:rPr>
                <w:rFonts w:ascii="宋体" w:hAnsi="宋体" w:cs="Arial"/>
                <w:color w:val="000000"/>
                <w:sz w:val="18"/>
                <w:szCs w:val="18"/>
              </w:rPr>
            </w:pPr>
            <w:r>
              <w:rPr>
                <w:rFonts w:hint="eastAsia" w:ascii="宋体" w:hAnsi="宋体" w:cs="Arial"/>
                <w:color w:val="000000"/>
                <w:sz w:val="18"/>
                <w:szCs w:val="18"/>
              </w:rPr>
              <w:t>迟到每人次扣50元</w:t>
            </w:r>
          </w:p>
        </w:tc>
        <w:tc>
          <w:tcPr>
            <w:tcW w:w="1983" w:type="dxa"/>
            <w:tcBorders>
              <w:top w:val="single" w:color="auto" w:sz="4" w:space="0"/>
              <w:left w:val="nil"/>
              <w:bottom w:val="single" w:color="auto" w:sz="4" w:space="0"/>
              <w:right w:val="single" w:color="auto" w:sz="4" w:space="0"/>
            </w:tcBorders>
            <w:noWrap w:val="0"/>
            <w:vAlign w:val="center"/>
          </w:tcPr>
          <w:p w14:paraId="7A17A0A8">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FE4416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7945AE7">
            <w:pPr>
              <w:spacing w:line="360" w:lineRule="exact"/>
              <w:jc w:val="center"/>
              <w:rPr>
                <w:rFonts w:ascii="宋体" w:hAnsi="宋体" w:cs="Arial"/>
                <w:color w:val="000000"/>
                <w:sz w:val="18"/>
                <w:szCs w:val="18"/>
              </w:rPr>
            </w:pPr>
            <w:r>
              <w:rPr>
                <w:rFonts w:hint="eastAsia" w:ascii="宋体" w:hAnsi="宋体" w:cs="Arial"/>
                <w:color w:val="000000"/>
                <w:sz w:val="18"/>
                <w:szCs w:val="18"/>
              </w:rPr>
              <w:t>2.3.3</w:t>
            </w:r>
          </w:p>
        </w:tc>
        <w:tc>
          <w:tcPr>
            <w:tcW w:w="3040" w:type="dxa"/>
            <w:tcBorders>
              <w:top w:val="single" w:color="auto" w:sz="4" w:space="0"/>
              <w:left w:val="nil"/>
              <w:bottom w:val="single" w:color="auto" w:sz="4" w:space="0"/>
              <w:right w:val="single" w:color="auto" w:sz="4" w:space="0"/>
            </w:tcBorders>
            <w:noWrap w:val="0"/>
            <w:vAlign w:val="center"/>
          </w:tcPr>
          <w:p w14:paraId="68E42411">
            <w:pPr>
              <w:spacing w:line="360" w:lineRule="exact"/>
              <w:rPr>
                <w:rFonts w:ascii="宋体" w:hAnsi="宋体" w:cs="Arial"/>
                <w:color w:val="000000"/>
                <w:sz w:val="18"/>
                <w:szCs w:val="18"/>
              </w:rPr>
            </w:pPr>
            <w:r>
              <w:rPr>
                <w:rFonts w:hint="eastAsia" w:ascii="宋体" w:hAnsi="宋体" w:cs="Arial"/>
                <w:color w:val="000000"/>
                <w:sz w:val="18"/>
                <w:szCs w:val="18"/>
              </w:rPr>
              <w:t>交办工作不落实</w:t>
            </w:r>
          </w:p>
        </w:tc>
        <w:tc>
          <w:tcPr>
            <w:tcW w:w="3288" w:type="dxa"/>
            <w:tcBorders>
              <w:top w:val="single" w:color="auto" w:sz="4" w:space="0"/>
              <w:left w:val="nil"/>
              <w:bottom w:val="single" w:color="auto" w:sz="4" w:space="0"/>
              <w:right w:val="single" w:color="auto" w:sz="4" w:space="0"/>
            </w:tcBorders>
            <w:noWrap w:val="0"/>
            <w:vAlign w:val="center"/>
          </w:tcPr>
          <w:p w14:paraId="5874A93C">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按规定</w:t>
            </w:r>
          </w:p>
        </w:tc>
        <w:tc>
          <w:tcPr>
            <w:tcW w:w="2736" w:type="dxa"/>
            <w:tcBorders>
              <w:top w:val="single" w:color="auto" w:sz="4" w:space="0"/>
              <w:left w:val="nil"/>
              <w:bottom w:val="single" w:color="auto" w:sz="4" w:space="0"/>
              <w:right w:val="single" w:color="auto" w:sz="4" w:space="0"/>
            </w:tcBorders>
            <w:noWrap w:val="0"/>
            <w:vAlign w:val="center"/>
          </w:tcPr>
          <w:p w14:paraId="22CB6328">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C2C2FE9">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center"/>
          </w:tcPr>
          <w:p w14:paraId="14A3DA17">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5D452B9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2AEB27C">
            <w:pPr>
              <w:spacing w:line="360" w:lineRule="exact"/>
              <w:jc w:val="center"/>
              <w:rPr>
                <w:rFonts w:ascii="宋体" w:hAnsi="宋体" w:cs="Arial"/>
                <w:color w:val="000000"/>
                <w:sz w:val="18"/>
                <w:szCs w:val="18"/>
              </w:rPr>
            </w:pPr>
            <w:r>
              <w:rPr>
                <w:rFonts w:hint="eastAsia" w:ascii="宋体" w:hAnsi="宋体" w:cs="Arial"/>
                <w:color w:val="000000"/>
                <w:sz w:val="18"/>
                <w:szCs w:val="18"/>
              </w:rPr>
              <w:t>2.3.4</w:t>
            </w:r>
          </w:p>
        </w:tc>
        <w:tc>
          <w:tcPr>
            <w:tcW w:w="3040" w:type="dxa"/>
            <w:tcBorders>
              <w:top w:val="single" w:color="auto" w:sz="4" w:space="0"/>
              <w:left w:val="nil"/>
              <w:bottom w:val="single" w:color="auto" w:sz="4" w:space="0"/>
              <w:right w:val="single" w:color="auto" w:sz="4" w:space="0"/>
            </w:tcBorders>
            <w:noWrap w:val="0"/>
            <w:vAlign w:val="center"/>
          </w:tcPr>
          <w:p w14:paraId="05D46DCD">
            <w:pPr>
              <w:spacing w:line="360" w:lineRule="exact"/>
              <w:rPr>
                <w:rFonts w:ascii="宋体" w:hAnsi="宋体" w:cs="Arial"/>
                <w:color w:val="000000"/>
                <w:sz w:val="18"/>
                <w:szCs w:val="18"/>
              </w:rPr>
            </w:pPr>
            <w:r>
              <w:rPr>
                <w:rFonts w:hint="eastAsia" w:ascii="宋体" w:hAnsi="宋体" w:cs="Arial"/>
                <w:color w:val="000000"/>
                <w:sz w:val="18"/>
                <w:szCs w:val="18"/>
              </w:rPr>
              <w:t>专业、部门间发送的工作联系单超过24小时没有回音</w:t>
            </w:r>
          </w:p>
        </w:tc>
        <w:tc>
          <w:tcPr>
            <w:tcW w:w="3288" w:type="dxa"/>
            <w:tcBorders>
              <w:top w:val="single" w:color="auto" w:sz="4" w:space="0"/>
              <w:left w:val="nil"/>
              <w:bottom w:val="single" w:color="auto" w:sz="4" w:space="0"/>
              <w:right w:val="single" w:color="auto" w:sz="4" w:space="0"/>
            </w:tcBorders>
            <w:noWrap w:val="0"/>
            <w:vAlign w:val="center"/>
          </w:tcPr>
          <w:p w14:paraId="18195C12">
            <w:pPr>
              <w:spacing w:line="360" w:lineRule="exact"/>
              <w:rPr>
                <w:rFonts w:ascii="宋体" w:hAnsi="宋体" w:cs="Arial"/>
                <w:color w:val="000000"/>
                <w:sz w:val="18"/>
                <w:szCs w:val="18"/>
              </w:rPr>
            </w:pPr>
            <w:r>
              <w:rPr>
                <w:rFonts w:hint="eastAsia" w:ascii="宋体" w:hAnsi="宋体" w:cs="Arial"/>
                <w:color w:val="000000"/>
                <w:sz w:val="18"/>
                <w:szCs w:val="18"/>
              </w:rPr>
              <w:t>以发送的工作联系单时的时间为准</w:t>
            </w:r>
          </w:p>
        </w:tc>
        <w:tc>
          <w:tcPr>
            <w:tcW w:w="2736" w:type="dxa"/>
            <w:tcBorders>
              <w:top w:val="single" w:color="auto" w:sz="4" w:space="0"/>
              <w:left w:val="nil"/>
              <w:bottom w:val="single" w:color="auto" w:sz="4" w:space="0"/>
              <w:right w:val="single" w:color="auto" w:sz="4" w:space="0"/>
            </w:tcBorders>
            <w:noWrap w:val="0"/>
            <w:vAlign w:val="center"/>
          </w:tcPr>
          <w:p w14:paraId="66405278">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A3D056C">
            <w:pPr>
              <w:spacing w:line="360" w:lineRule="exact"/>
              <w:rPr>
                <w:rFonts w:ascii="宋体" w:hAnsi="宋体" w:cs="Arial"/>
                <w:color w:val="000000"/>
                <w:sz w:val="18"/>
                <w:szCs w:val="18"/>
              </w:rPr>
            </w:pPr>
            <w:r>
              <w:rPr>
                <w:rFonts w:hint="eastAsia" w:ascii="宋体" w:hAnsi="宋体" w:cs="Arial"/>
                <w:color w:val="000000"/>
                <w:sz w:val="18"/>
                <w:szCs w:val="18"/>
              </w:rPr>
              <w:t>每项扣</w:t>
            </w:r>
            <w:r>
              <w:rPr>
                <w:rFonts w:hint="eastAsia" w:ascii="宋体" w:hAnsi="宋体" w:cs="Arial"/>
                <w:color w:val="000000"/>
                <w:sz w:val="18"/>
                <w:szCs w:val="18"/>
                <w:lang w:val="en-US" w:eastAsia="zh-CN"/>
              </w:rPr>
              <w:t>5</w:t>
            </w:r>
            <w:r>
              <w:rPr>
                <w:rFonts w:hint="eastAsia" w:ascii="宋体" w:hAnsi="宋体" w:cs="Arial"/>
                <w:color w:val="000000"/>
                <w:sz w:val="18"/>
                <w:szCs w:val="18"/>
              </w:rPr>
              <w:t>00元</w:t>
            </w:r>
          </w:p>
        </w:tc>
        <w:tc>
          <w:tcPr>
            <w:tcW w:w="1983" w:type="dxa"/>
            <w:tcBorders>
              <w:top w:val="single" w:color="auto" w:sz="4" w:space="0"/>
              <w:left w:val="nil"/>
              <w:bottom w:val="single" w:color="auto" w:sz="4" w:space="0"/>
              <w:right w:val="single" w:color="auto" w:sz="4" w:space="0"/>
            </w:tcBorders>
            <w:noWrap w:val="0"/>
            <w:vAlign w:val="center"/>
          </w:tcPr>
          <w:p w14:paraId="1D23C056">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D1A8E9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DC825B7">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2.</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334E4079">
            <w:pPr>
              <w:spacing w:line="360" w:lineRule="exact"/>
              <w:rPr>
                <w:rFonts w:ascii="宋体" w:hAnsi="宋体" w:cs="Arial"/>
                <w:color w:val="000000"/>
                <w:sz w:val="18"/>
                <w:szCs w:val="18"/>
              </w:rPr>
            </w:pPr>
            <w:r>
              <w:rPr>
                <w:rFonts w:hint="eastAsia" w:ascii="宋体" w:hAnsi="宋体" w:cs="Arial"/>
                <w:color w:val="000000"/>
                <w:sz w:val="18"/>
                <w:szCs w:val="18"/>
              </w:rPr>
              <w:t>检修工期管理</w:t>
            </w:r>
          </w:p>
        </w:tc>
        <w:tc>
          <w:tcPr>
            <w:tcW w:w="3288" w:type="dxa"/>
            <w:tcBorders>
              <w:top w:val="single" w:color="auto" w:sz="4" w:space="0"/>
              <w:left w:val="nil"/>
              <w:bottom w:val="single" w:color="auto" w:sz="4" w:space="0"/>
              <w:right w:val="single" w:color="auto" w:sz="4" w:space="0"/>
            </w:tcBorders>
            <w:noWrap w:val="0"/>
            <w:vAlign w:val="center"/>
          </w:tcPr>
          <w:p w14:paraId="45987873">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44932392">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4C3B9050">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5727DE5C">
            <w:pPr>
              <w:spacing w:line="360" w:lineRule="exact"/>
              <w:jc w:val="center"/>
              <w:rPr>
                <w:rFonts w:ascii="宋体" w:hAnsi="宋体" w:cs="Arial"/>
                <w:color w:val="000000"/>
                <w:sz w:val="18"/>
                <w:szCs w:val="18"/>
              </w:rPr>
            </w:pPr>
          </w:p>
        </w:tc>
      </w:tr>
      <w:tr w14:paraId="18038FD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705280F">
            <w:pPr>
              <w:spacing w:line="360" w:lineRule="exact"/>
              <w:jc w:val="center"/>
              <w:rPr>
                <w:rFonts w:ascii="宋体" w:hAnsi="宋体" w:cs="Arial"/>
                <w:color w:val="000000"/>
                <w:sz w:val="18"/>
                <w:szCs w:val="18"/>
              </w:rPr>
            </w:pPr>
            <w:r>
              <w:rPr>
                <w:rFonts w:hint="eastAsia" w:ascii="宋体" w:hAnsi="宋体" w:cs="Arial"/>
                <w:color w:val="000000"/>
                <w:sz w:val="18"/>
                <w:szCs w:val="18"/>
              </w:rPr>
              <w:t>2.4.1</w:t>
            </w:r>
          </w:p>
        </w:tc>
        <w:tc>
          <w:tcPr>
            <w:tcW w:w="3040" w:type="dxa"/>
            <w:tcBorders>
              <w:top w:val="single" w:color="auto" w:sz="4" w:space="0"/>
              <w:left w:val="nil"/>
              <w:bottom w:val="single" w:color="auto" w:sz="4" w:space="0"/>
              <w:right w:val="single" w:color="auto" w:sz="4" w:space="0"/>
            </w:tcBorders>
            <w:noWrap w:val="0"/>
            <w:vAlign w:val="center"/>
          </w:tcPr>
          <w:p w14:paraId="601FCA51">
            <w:pPr>
              <w:spacing w:line="360" w:lineRule="exact"/>
              <w:rPr>
                <w:rFonts w:ascii="宋体" w:hAnsi="宋体" w:cs="Arial"/>
                <w:color w:val="000000"/>
                <w:sz w:val="18"/>
                <w:szCs w:val="18"/>
              </w:rPr>
            </w:pPr>
            <w:r>
              <w:rPr>
                <w:rFonts w:hint="eastAsia" w:ascii="宋体" w:hAnsi="宋体" w:cs="Arial"/>
                <w:color w:val="000000"/>
                <w:sz w:val="18"/>
                <w:szCs w:val="18"/>
              </w:rPr>
              <w:t>因备品加工及材料供应不及时拖延工期</w:t>
            </w:r>
          </w:p>
        </w:tc>
        <w:tc>
          <w:tcPr>
            <w:tcW w:w="3288" w:type="dxa"/>
            <w:tcBorders>
              <w:top w:val="single" w:color="auto" w:sz="4" w:space="0"/>
              <w:left w:val="nil"/>
              <w:bottom w:val="single" w:color="auto" w:sz="4" w:space="0"/>
              <w:right w:val="single" w:color="auto" w:sz="4" w:space="0"/>
            </w:tcBorders>
            <w:noWrap w:val="0"/>
            <w:vAlign w:val="center"/>
          </w:tcPr>
          <w:p w14:paraId="305DFFE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273C618A">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15F70870">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拖延专业工期一天扣500元，拖延总工期一天扣1000元</w:t>
            </w:r>
          </w:p>
        </w:tc>
        <w:tc>
          <w:tcPr>
            <w:tcW w:w="1983" w:type="dxa"/>
            <w:tcBorders>
              <w:top w:val="single" w:color="auto" w:sz="4" w:space="0"/>
              <w:left w:val="nil"/>
              <w:bottom w:val="single" w:color="auto" w:sz="4" w:space="0"/>
              <w:right w:val="single" w:color="auto" w:sz="4" w:space="0"/>
            </w:tcBorders>
            <w:noWrap w:val="0"/>
            <w:vAlign w:val="top"/>
          </w:tcPr>
          <w:p w14:paraId="14F8F29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ADD4AD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3132A89">
            <w:pPr>
              <w:spacing w:line="360" w:lineRule="exact"/>
              <w:jc w:val="center"/>
              <w:rPr>
                <w:rFonts w:ascii="宋体" w:hAnsi="宋体" w:cs="Arial"/>
                <w:color w:val="000000"/>
                <w:sz w:val="18"/>
                <w:szCs w:val="18"/>
              </w:rPr>
            </w:pPr>
            <w:r>
              <w:rPr>
                <w:rFonts w:hint="eastAsia" w:ascii="宋体" w:hAnsi="宋体" w:cs="Arial"/>
                <w:color w:val="000000"/>
                <w:sz w:val="18"/>
                <w:szCs w:val="18"/>
              </w:rPr>
              <w:t>2.4.2</w:t>
            </w:r>
          </w:p>
        </w:tc>
        <w:tc>
          <w:tcPr>
            <w:tcW w:w="3040" w:type="dxa"/>
            <w:tcBorders>
              <w:top w:val="single" w:color="auto" w:sz="4" w:space="0"/>
              <w:left w:val="nil"/>
              <w:bottom w:val="single" w:color="auto" w:sz="4" w:space="0"/>
              <w:right w:val="single" w:color="auto" w:sz="4" w:space="0"/>
            </w:tcBorders>
            <w:noWrap w:val="0"/>
            <w:vAlign w:val="center"/>
          </w:tcPr>
          <w:p w14:paraId="1C5F5367">
            <w:pPr>
              <w:spacing w:line="360" w:lineRule="exact"/>
              <w:rPr>
                <w:rFonts w:ascii="宋体" w:hAnsi="宋体" w:cs="Arial"/>
                <w:color w:val="000000"/>
                <w:sz w:val="18"/>
                <w:szCs w:val="18"/>
              </w:rPr>
            </w:pPr>
            <w:r>
              <w:rPr>
                <w:rFonts w:hint="eastAsia" w:ascii="宋体" w:hAnsi="宋体" w:cs="Arial"/>
                <w:color w:val="000000"/>
                <w:sz w:val="18"/>
                <w:szCs w:val="18"/>
              </w:rPr>
              <w:t>工期延误</w:t>
            </w:r>
          </w:p>
        </w:tc>
        <w:tc>
          <w:tcPr>
            <w:tcW w:w="3288" w:type="dxa"/>
            <w:tcBorders>
              <w:top w:val="single" w:color="auto" w:sz="4" w:space="0"/>
              <w:left w:val="nil"/>
              <w:bottom w:val="single" w:color="auto" w:sz="4" w:space="0"/>
              <w:right w:val="single" w:color="auto" w:sz="4" w:space="0"/>
            </w:tcBorders>
            <w:noWrap w:val="0"/>
            <w:vAlign w:val="center"/>
          </w:tcPr>
          <w:p w14:paraId="68966C24">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6131CA5C">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0A83170">
            <w:pPr>
              <w:spacing w:line="320" w:lineRule="exact"/>
              <w:rPr>
                <w:rFonts w:ascii="宋体" w:hAnsi="宋体" w:cs="Arial"/>
                <w:color w:val="000000"/>
                <w:sz w:val="18"/>
                <w:szCs w:val="18"/>
              </w:rPr>
            </w:pPr>
            <w:r>
              <w:rPr>
                <w:rFonts w:hint="eastAsia" w:ascii="宋体" w:hAnsi="宋体" w:cs="Arial"/>
                <w:color w:val="000000"/>
                <w:sz w:val="18"/>
                <w:szCs w:val="18"/>
              </w:rPr>
              <w:t>拖延专业工期一天扣5000元，拖延总工期一天扣10000元</w:t>
            </w:r>
          </w:p>
        </w:tc>
        <w:tc>
          <w:tcPr>
            <w:tcW w:w="1983" w:type="dxa"/>
            <w:tcBorders>
              <w:top w:val="single" w:color="auto" w:sz="4" w:space="0"/>
              <w:left w:val="nil"/>
              <w:bottom w:val="single" w:color="auto" w:sz="4" w:space="0"/>
              <w:right w:val="single" w:color="auto" w:sz="4" w:space="0"/>
            </w:tcBorders>
            <w:noWrap w:val="0"/>
            <w:vAlign w:val="top"/>
          </w:tcPr>
          <w:p w14:paraId="53852128">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04F5FAA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B0E2B18">
            <w:pPr>
              <w:spacing w:line="360" w:lineRule="exact"/>
              <w:jc w:val="center"/>
              <w:rPr>
                <w:rFonts w:ascii="宋体" w:hAnsi="宋体" w:cs="Arial"/>
                <w:color w:val="000000"/>
                <w:sz w:val="18"/>
                <w:szCs w:val="18"/>
              </w:rPr>
            </w:pPr>
            <w:r>
              <w:rPr>
                <w:rFonts w:hint="eastAsia" w:ascii="宋体" w:hAnsi="宋体" w:cs="Arial"/>
                <w:color w:val="000000"/>
                <w:sz w:val="18"/>
                <w:szCs w:val="18"/>
              </w:rPr>
              <w:t>3</w:t>
            </w:r>
          </w:p>
        </w:tc>
        <w:tc>
          <w:tcPr>
            <w:tcW w:w="3040" w:type="dxa"/>
            <w:tcBorders>
              <w:top w:val="single" w:color="auto" w:sz="4" w:space="0"/>
              <w:left w:val="nil"/>
              <w:bottom w:val="single" w:color="auto" w:sz="4" w:space="0"/>
              <w:right w:val="single" w:color="auto" w:sz="4" w:space="0"/>
            </w:tcBorders>
            <w:noWrap w:val="0"/>
            <w:vAlign w:val="center"/>
          </w:tcPr>
          <w:p w14:paraId="67A436D9">
            <w:pPr>
              <w:spacing w:line="360" w:lineRule="exact"/>
              <w:rPr>
                <w:rFonts w:ascii="宋体" w:hAnsi="宋体" w:cs="Arial"/>
                <w:color w:val="000000"/>
                <w:sz w:val="18"/>
                <w:szCs w:val="18"/>
              </w:rPr>
            </w:pPr>
            <w:r>
              <w:rPr>
                <w:rFonts w:hint="eastAsia" w:ascii="宋体" w:hAnsi="宋体" w:cs="Arial"/>
                <w:color w:val="000000"/>
                <w:sz w:val="18"/>
                <w:szCs w:val="18"/>
              </w:rPr>
              <w:t>修后管理</w:t>
            </w:r>
          </w:p>
        </w:tc>
        <w:tc>
          <w:tcPr>
            <w:tcW w:w="3288" w:type="dxa"/>
            <w:tcBorders>
              <w:top w:val="single" w:color="auto" w:sz="4" w:space="0"/>
              <w:left w:val="nil"/>
              <w:bottom w:val="single" w:color="auto" w:sz="4" w:space="0"/>
              <w:right w:val="single" w:color="auto" w:sz="4" w:space="0"/>
            </w:tcBorders>
            <w:noWrap w:val="0"/>
            <w:vAlign w:val="center"/>
          </w:tcPr>
          <w:p w14:paraId="290B8CA9">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3447D0D1">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4B439720">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top"/>
          </w:tcPr>
          <w:p w14:paraId="3753A6C4">
            <w:pPr>
              <w:jc w:val="center"/>
              <w:rPr>
                <w:rFonts w:ascii="宋体" w:hAnsi="宋体"/>
                <w:color w:val="000000"/>
                <w:sz w:val="18"/>
                <w:szCs w:val="18"/>
              </w:rPr>
            </w:pPr>
          </w:p>
        </w:tc>
      </w:tr>
      <w:tr w14:paraId="3DC0326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A6ADC29">
            <w:pPr>
              <w:spacing w:line="360" w:lineRule="exact"/>
              <w:jc w:val="center"/>
              <w:rPr>
                <w:rFonts w:ascii="宋体" w:hAnsi="宋体" w:cs="Arial"/>
                <w:color w:val="000000"/>
                <w:sz w:val="18"/>
                <w:szCs w:val="18"/>
              </w:rPr>
            </w:pPr>
            <w:r>
              <w:rPr>
                <w:rFonts w:hint="eastAsia" w:ascii="宋体" w:hAnsi="宋体" w:cs="Arial"/>
                <w:color w:val="000000"/>
                <w:sz w:val="18"/>
                <w:szCs w:val="18"/>
              </w:rPr>
              <w:t>3.1</w:t>
            </w:r>
          </w:p>
        </w:tc>
        <w:tc>
          <w:tcPr>
            <w:tcW w:w="3040" w:type="dxa"/>
            <w:tcBorders>
              <w:top w:val="single" w:color="auto" w:sz="4" w:space="0"/>
              <w:left w:val="nil"/>
              <w:bottom w:val="single" w:color="auto" w:sz="4" w:space="0"/>
              <w:right w:val="single" w:color="auto" w:sz="4" w:space="0"/>
            </w:tcBorders>
            <w:noWrap w:val="0"/>
            <w:vAlign w:val="center"/>
          </w:tcPr>
          <w:p w14:paraId="1825B3BB">
            <w:pPr>
              <w:spacing w:line="360" w:lineRule="exact"/>
              <w:rPr>
                <w:rFonts w:ascii="宋体" w:hAnsi="宋体" w:cs="Arial"/>
                <w:color w:val="000000"/>
                <w:sz w:val="18"/>
                <w:szCs w:val="18"/>
              </w:rPr>
            </w:pPr>
            <w:r>
              <w:rPr>
                <w:rFonts w:hint="eastAsia" w:ascii="宋体" w:hAnsi="宋体" w:cs="Arial"/>
                <w:color w:val="000000"/>
                <w:sz w:val="18"/>
                <w:szCs w:val="18"/>
              </w:rPr>
              <w:t>设备不见本色、积灰积油等</w:t>
            </w:r>
          </w:p>
        </w:tc>
        <w:tc>
          <w:tcPr>
            <w:tcW w:w="3288" w:type="dxa"/>
            <w:tcBorders>
              <w:top w:val="single" w:color="auto" w:sz="4" w:space="0"/>
              <w:left w:val="nil"/>
              <w:bottom w:val="single" w:color="auto" w:sz="4" w:space="0"/>
              <w:right w:val="single" w:color="auto" w:sz="4" w:space="0"/>
            </w:tcBorders>
            <w:noWrap w:val="0"/>
            <w:vAlign w:val="center"/>
          </w:tcPr>
          <w:p w14:paraId="0B2E9A2E">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398010F5">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4CA605B">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6243EB4E">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260000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57BE07F">
            <w:pPr>
              <w:spacing w:line="360" w:lineRule="exact"/>
              <w:jc w:val="center"/>
              <w:rPr>
                <w:rFonts w:ascii="宋体" w:hAnsi="宋体" w:cs="Arial"/>
                <w:color w:val="000000"/>
                <w:sz w:val="18"/>
                <w:szCs w:val="18"/>
              </w:rPr>
            </w:pPr>
            <w:r>
              <w:rPr>
                <w:rFonts w:hint="eastAsia" w:ascii="宋体" w:hAnsi="宋体" w:cs="Arial"/>
                <w:color w:val="000000"/>
                <w:sz w:val="18"/>
                <w:szCs w:val="18"/>
              </w:rPr>
              <w:t>3.2</w:t>
            </w:r>
          </w:p>
        </w:tc>
        <w:tc>
          <w:tcPr>
            <w:tcW w:w="3040" w:type="dxa"/>
            <w:tcBorders>
              <w:top w:val="single" w:color="auto" w:sz="4" w:space="0"/>
              <w:left w:val="nil"/>
              <w:bottom w:val="single" w:color="auto" w:sz="4" w:space="0"/>
              <w:right w:val="single" w:color="auto" w:sz="4" w:space="0"/>
            </w:tcBorders>
            <w:noWrap w:val="0"/>
            <w:vAlign w:val="center"/>
          </w:tcPr>
          <w:p w14:paraId="0248836A">
            <w:pPr>
              <w:spacing w:line="360" w:lineRule="exact"/>
              <w:rPr>
                <w:rFonts w:ascii="宋体" w:hAnsi="宋体" w:cs="Arial"/>
                <w:color w:val="000000"/>
                <w:sz w:val="18"/>
                <w:szCs w:val="18"/>
              </w:rPr>
            </w:pPr>
            <w:r>
              <w:rPr>
                <w:rFonts w:hint="eastAsia" w:ascii="宋体" w:hAnsi="宋体" w:cs="Arial"/>
                <w:color w:val="000000"/>
                <w:sz w:val="18"/>
                <w:szCs w:val="18"/>
              </w:rPr>
              <w:t>阀门手轮、设备标识、防护设施、介质流向不齐全不完整、不正确</w:t>
            </w:r>
          </w:p>
        </w:tc>
        <w:tc>
          <w:tcPr>
            <w:tcW w:w="3288" w:type="dxa"/>
            <w:tcBorders>
              <w:top w:val="single" w:color="auto" w:sz="4" w:space="0"/>
              <w:left w:val="nil"/>
              <w:bottom w:val="single" w:color="auto" w:sz="4" w:space="0"/>
              <w:right w:val="single" w:color="auto" w:sz="4" w:space="0"/>
            </w:tcBorders>
            <w:noWrap w:val="0"/>
            <w:vAlign w:val="center"/>
          </w:tcPr>
          <w:p w14:paraId="3245DD61">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6C531C8F">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51139000">
            <w:pPr>
              <w:spacing w:line="360" w:lineRule="exact"/>
              <w:rPr>
                <w:rFonts w:ascii="宋体" w:hAnsi="宋体" w:cs="Arial"/>
                <w:color w:val="000000"/>
                <w:sz w:val="18"/>
                <w:szCs w:val="18"/>
              </w:rPr>
            </w:pPr>
            <w:r>
              <w:rPr>
                <w:rFonts w:hint="eastAsia" w:ascii="宋体" w:hAnsi="宋体" w:cs="Arial"/>
                <w:color w:val="000000"/>
                <w:sz w:val="18"/>
                <w:szCs w:val="18"/>
              </w:rPr>
              <w:t>每处扣100元</w:t>
            </w:r>
          </w:p>
        </w:tc>
        <w:tc>
          <w:tcPr>
            <w:tcW w:w="1983" w:type="dxa"/>
            <w:tcBorders>
              <w:top w:val="single" w:color="auto" w:sz="4" w:space="0"/>
              <w:left w:val="nil"/>
              <w:bottom w:val="single" w:color="auto" w:sz="4" w:space="0"/>
              <w:right w:val="single" w:color="auto" w:sz="4" w:space="0"/>
            </w:tcBorders>
            <w:noWrap w:val="0"/>
            <w:vAlign w:val="top"/>
          </w:tcPr>
          <w:p w14:paraId="3711F352">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D89D13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6C1002A">
            <w:pPr>
              <w:spacing w:line="360" w:lineRule="exact"/>
              <w:jc w:val="center"/>
              <w:rPr>
                <w:rFonts w:ascii="宋体" w:hAnsi="宋体" w:cs="Arial"/>
                <w:color w:val="000000"/>
                <w:sz w:val="18"/>
                <w:szCs w:val="18"/>
              </w:rPr>
            </w:pPr>
            <w:r>
              <w:rPr>
                <w:rFonts w:hint="eastAsia" w:ascii="宋体" w:hAnsi="宋体" w:cs="Arial"/>
                <w:color w:val="000000"/>
                <w:sz w:val="18"/>
                <w:szCs w:val="18"/>
              </w:rPr>
              <w:t>3.3</w:t>
            </w:r>
          </w:p>
        </w:tc>
        <w:tc>
          <w:tcPr>
            <w:tcW w:w="3040" w:type="dxa"/>
            <w:tcBorders>
              <w:top w:val="single" w:color="auto" w:sz="4" w:space="0"/>
              <w:left w:val="nil"/>
              <w:bottom w:val="single" w:color="auto" w:sz="4" w:space="0"/>
              <w:right w:val="single" w:color="auto" w:sz="4" w:space="0"/>
            </w:tcBorders>
            <w:noWrap w:val="0"/>
            <w:vAlign w:val="center"/>
          </w:tcPr>
          <w:p w14:paraId="1751CCF3">
            <w:pPr>
              <w:spacing w:line="360" w:lineRule="exact"/>
              <w:rPr>
                <w:rFonts w:ascii="宋体" w:hAnsi="宋体" w:cs="Arial"/>
                <w:color w:val="000000"/>
                <w:sz w:val="18"/>
                <w:szCs w:val="18"/>
              </w:rPr>
            </w:pPr>
            <w:r>
              <w:rPr>
                <w:rFonts w:hint="eastAsia" w:ascii="宋体" w:hAnsi="宋体" w:cs="Arial"/>
                <w:color w:val="000000"/>
                <w:sz w:val="18"/>
                <w:szCs w:val="18"/>
              </w:rPr>
              <w:t>需消除的设备缺陷或漏点</w:t>
            </w:r>
          </w:p>
        </w:tc>
        <w:tc>
          <w:tcPr>
            <w:tcW w:w="3288" w:type="dxa"/>
            <w:tcBorders>
              <w:top w:val="single" w:color="auto" w:sz="4" w:space="0"/>
              <w:left w:val="nil"/>
              <w:bottom w:val="single" w:color="auto" w:sz="4" w:space="0"/>
              <w:right w:val="single" w:color="auto" w:sz="4" w:space="0"/>
            </w:tcBorders>
            <w:noWrap w:val="0"/>
            <w:vAlign w:val="center"/>
          </w:tcPr>
          <w:p w14:paraId="1B98E98B">
            <w:pPr>
              <w:spacing w:line="360" w:lineRule="exact"/>
              <w:rPr>
                <w:rFonts w:ascii="宋体" w:hAnsi="宋体" w:cs="Arial"/>
                <w:color w:val="000000"/>
                <w:sz w:val="18"/>
                <w:szCs w:val="18"/>
              </w:rPr>
            </w:pPr>
            <w:r>
              <w:rPr>
                <w:rFonts w:hint="eastAsia" w:ascii="宋体" w:hAnsi="宋体" w:cs="Arial"/>
                <w:color w:val="000000"/>
                <w:sz w:val="18"/>
                <w:szCs w:val="18"/>
              </w:rPr>
              <w:t>冷态验收时提出为准</w:t>
            </w:r>
          </w:p>
        </w:tc>
        <w:tc>
          <w:tcPr>
            <w:tcW w:w="2736" w:type="dxa"/>
            <w:tcBorders>
              <w:top w:val="single" w:color="auto" w:sz="4" w:space="0"/>
              <w:left w:val="nil"/>
              <w:bottom w:val="single" w:color="auto" w:sz="4" w:space="0"/>
              <w:right w:val="single" w:color="auto" w:sz="4" w:space="0"/>
            </w:tcBorders>
            <w:noWrap w:val="0"/>
            <w:vAlign w:val="center"/>
          </w:tcPr>
          <w:p w14:paraId="0B8A2BAB">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61F9B4ED">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582776A9">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1A92D81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9A40882">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4</w:t>
            </w:r>
          </w:p>
        </w:tc>
        <w:tc>
          <w:tcPr>
            <w:tcW w:w="3040" w:type="dxa"/>
            <w:tcBorders>
              <w:top w:val="single" w:color="auto" w:sz="4" w:space="0"/>
              <w:left w:val="nil"/>
              <w:bottom w:val="single" w:color="auto" w:sz="4" w:space="0"/>
              <w:right w:val="single" w:color="auto" w:sz="4" w:space="0"/>
            </w:tcBorders>
            <w:noWrap w:val="0"/>
            <w:vAlign w:val="center"/>
          </w:tcPr>
          <w:p w14:paraId="4A2D0D1E">
            <w:pPr>
              <w:spacing w:line="360" w:lineRule="exact"/>
              <w:rPr>
                <w:rFonts w:ascii="宋体" w:hAnsi="宋体" w:cs="Arial"/>
                <w:color w:val="000000"/>
                <w:sz w:val="18"/>
                <w:szCs w:val="18"/>
              </w:rPr>
            </w:pPr>
            <w:r>
              <w:rPr>
                <w:rFonts w:hint="eastAsia" w:ascii="宋体" w:hAnsi="宋体" w:cs="Arial"/>
                <w:color w:val="000000"/>
                <w:sz w:val="18"/>
                <w:szCs w:val="18"/>
              </w:rPr>
              <w:t>修后机组启动未成功</w:t>
            </w:r>
          </w:p>
        </w:tc>
        <w:tc>
          <w:tcPr>
            <w:tcW w:w="3288" w:type="dxa"/>
            <w:tcBorders>
              <w:top w:val="single" w:color="auto" w:sz="4" w:space="0"/>
              <w:left w:val="nil"/>
              <w:bottom w:val="single" w:color="auto" w:sz="4" w:space="0"/>
              <w:right w:val="single" w:color="auto" w:sz="4" w:space="0"/>
            </w:tcBorders>
            <w:noWrap w:val="0"/>
            <w:vAlign w:val="center"/>
          </w:tcPr>
          <w:p w14:paraId="3B08BFD1">
            <w:pPr>
              <w:spacing w:line="360" w:lineRule="exact"/>
              <w:rPr>
                <w:rFonts w:ascii="宋体" w:hAnsi="宋体" w:cs="Arial"/>
                <w:color w:val="000000"/>
                <w:sz w:val="18"/>
                <w:szCs w:val="18"/>
              </w:rPr>
            </w:pPr>
            <w:r>
              <w:rPr>
                <w:rFonts w:hint="eastAsia" w:ascii="宋体" w:hAnsi="宋体" w:cs="Arial"/>
                <w:color w:val="000000"/>
                <w:sz w:val="18"/>
                <w:szCs w:val="18"/>
              </w:rPr>
              <w:t>以并网及解列为准</w:t>
            </w:r>
          </w:p>
        </w:tc>
        <w:tc>
          <w:tcPr>
            <w:tcW w:w="2736" w:type="dxa"/>
            <w:tcBorders>
              <w:top w:val="single" w:color="auto" w:sz="4" w:space="0"/>
              <w:left w:val="nil"/>
              <w:bottom w:val="single" w:color="auto" w:sz="4" w:space="0"/>
              <w:right w:val="single" w:color="auto" w:sz="4" w:space="0"/>
            </w:tcBorders>
            <w:noWrap w:val="0"/>
            <w:vAlign w:val="center"/>
          </w:tcPr>
          <w:p w14:paraId="0AD1FEF0">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2863B6C">
            <w:pPr>
              <w:spacing w:line="360" w:lineRule="exact"/>
              <w:rPr>
                <w:rFonts w:ascii="宋体" w:hAnsi="宋体" w:cs="Arial"/>
                <w:color w:val="000000"/>
                <w:sz w:val="18"/>
                <w:szCs w:val="18"/>
              </w:rPr>
            </w:pPr>
            <w:r>
              <w:rPr>
                <w:rFonts w:hint="eastAsia" w:ascii="宋体" w:hAnsi="宋体" w:cs="Arial"/>
                <w:color w:val="000000"/>
                <w:sz w:val="18"/>
                <w:szCs w:val="18"/>
              </w:rPr>
              <w:t>一次扣1-5万元</w:t>
            </w:r>
          </w:p>
        </w:tc>
        <w:tc>
          <w:tcPr>
            <w:tcW w:w="1983" w:type="dxa"/>
            <w:tcBorders>
              <w:top w:val="single" w:color="auto" w:sz="4" w:space="0"/>
              <w:left w:val="nil"/>
              <w:bottom w:val="single" w:color="auto" w:sz="4" w:space="0"/>
              <w:right w:val="single" w:color="auto" w:sz="4" w:space="0"/>
            </w:tcBorders>
            <w:noWrap w:val="0"/>
            <w:vAlign w:val="top"/>
          </w:tcPr>
          <w:p w14:paraId="6636ADDF">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B2EB93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A208F12">
            <w:pPr>
              <w:spacing w:line="360" w:lineRule="exact"/>
              <w:jc w:val="center"/>
              <w:rPr>
                <w:rFonts w:ascii="宋体" w:hAnsi="宋体" w:cs="Arial"/>
                <w:color w:val="000000"/>
                <w:sz w:val="18"/>
                <w:szCs w:val="18"/>
              </w:rPr>
            </w:pPr>
            <w:r>
              <w:rPr>
                <w:rFonts w:hint="eastAsia" w:ascii="宋体" w:hAnsi="宋体" w:cs="Arial"/>
                <w:color w:val="000000"/>
                <w:sz w:val="18"/>
                <w:szCs w:val="18"/>
              </w:rPr>
              <w:t>3.</w:t>
            </w:r>
            <w:r>
              <w:rPr>
                <w:rFonts w:hint="eastAsia" w:ascii="宋体" w:hAnsi="宋体" w:cs="Arial"/>
                <w:color w:val="000000"/>
                <w:sz w:val="18"/>
                <w:szCs w:val="18"/>
                <w:lang w:val="en-US" w:eastAsia="zh-CN"/>
              </w:rPr>
              <w:t>5</w:t>
            </w:r>
          </w:p>
        </w:tc>
        <w:tc>
          <w:tcPr>
            <w:tcW w:w="3040" w:type="dxa"/>
            <w:tcBorders>
              <w:top w:val="single" w:color="auto" w:sz="4" w:space="0"/>
              <w:left w:val="nil"/>
              <w:bottom w:val="single" w:color="auto" w:sz="4" w:space="0"/>
              <w:right w:val="single" w:color="auto" w:sz="4" w:space="0"/>
            </w:tcBorders>
            <w:noWrap w:val="0"/>
            <w:vAlign w:val="center"/>
          </w:tcPr>
          <w:p w14:paraId="6ABAA83C">
            <w:pPr>
              <w:spacing w:line="360" w:lineRule="exact"/>
              <w:rPr>
                <w:rFonts w:ascii="宋体" w:hAnsi="宋体" w:cs="Arial"/>
                <w:color w:val="000000"/>
                <w:sz w:val="18"/>
                <w:szCs w:val="18"/>
              </w:rPr>
            </w:pPr>
            <w:r>
              <w:rPr>
                <w:rFonts w:hint="eastAsia" w:ascii="宋体" w:hAnsi="宋体" w:cs="Arial"/>
                <w:color w:val="000000"/>
                <w:sz w:val="18"/>
                <w:szCs w:val="18"/>
              </w:rPr>
              <w:t>首次启动发生泄漏</w:t>
            </w:r>
          </w:p>
        </w:tc>
        <w:tc>
          <w:tcPr>
            <w:tcW w:w="3288" w:type="dxa"/>
            <w:tcBorders>
              <w:top w:val="single" w:color="auto" w:sz="4" w:space="0"/>
              <w:left w:val="nil"/>
              <w:bottom w:val="single" w:color="auto" w:sz="4" w:space="0"/>
              <w:right w:val="single" w:color="auto" w:sz="4" w:space="0"/>
            </w:tcBorders>
            <w:noWrap w:val="0"/>
            <w:vAlign w:val="center"/>
          </w:tcPr>
          <w:p w14:paraId="2D3D1053">
            <w:pPr>
              <w:spacing w:line="360" w:lineRule="exact"/>
              <w:rPr>
                <w:rFonts w:ascii="宋体" w:hAnsi="宋体" w:cs="Arial"/>
                <w:color w:val="000000"/>
                <w:sz w:val="18"/>
                <w:szCs w:val="18"/>
              </w:rPr>
            </w:pPr>
            <w:r>
              <w:rPr>
                <w:rFonts w:hint="eastAsia" w:ascii="宋体" w:hAnsi="宋体" w:cs="Arial"/>
                <w:color w:val="000000"/>
                <w:sz w:val="18"/>
                <w:szCs w:val="18"/>
              </w:rPr>
              <w:t>漏汽、风、油、水等</w:t>
            </w:r>
          </w:p>
        </w:tc>
        <w:tc>
          <w:tcPr>
            <w:tcW w:w="2736" w:type="dxa"/>
            <w:tcBorders>
              <w:top w:val="single" w:color="auto" w:sz="4" w:space="0"/>
              <w:left w:val="nil"/>
              <w:bottom w:val="single" w:color="auto" w:sz="4" w:space="0"/>
              <w:right w:val="single" w:color="auto" w:sz="4" w:space="0"/>
            </w:tcBorders>
            <w:noWrap w:val="0"/>
            <w:vAlign w:val="center"/>
          </w:tcPr>
          <w:p w14:paraId="66A12171">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3987D6F">
            <w:pPr>
              <w:spacing w:line="360" w:lineRule="exact"/>
              <w:rPr>
                <w:rFonts w:ascii="宋体" w:hAnsi="宋体" w:cs="Arial"/>
                <w:color w:val="000000"/>
                <w:sz w:val="18"/>
                <w:szCs w:val="18"/>
              </w:rPr>
            </w:pPr>
            <w:r>
              <w:rPr>
                <w:rFonts w:hint="eastAsia" w:ascii="宋体" w:hAnsi="宋体" w:cs="Arial"/>
                <w:color w:val="000000"/>
                <w:sz w:val="18"/>
                <w:szCs w:val="18"/>
              </w:rPr>
              <w:t>每项扣200-20000元</w:t>
            </w:r>
          </w:p>
        </w:tc>
        <w:tc>
          <w:tcPr>
            <w:tcW w:w="1983" w:type="dxa"/>
            <w:tcBorders>
              <w:top w:val="single" w:color="auto" w:sz="4" w:space="0"/>
              <w:left w:val="nil"/>
              <w:bottom w:val="single" w:color="auto" w:sz="4" w:space="0"/>
              <w:right w:val="single" w:color="auto" w:sz="4" w:space="0"/>
            </w:tcBorders>
            <w:noWrap w:val="0"/>
            <w:vAlign w:val="top"/>
          </w:tcPr>
          <w:p w14:paraId="0C2039B3">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3D57C20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CBAA670">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6</w:t>
            </w:r>
          </w:p>
        </w:tc>
        <w:tc>
          <w:tcPr>
            <w:tcW w:w="3040" w:type="dxa"/>
            <w:tcBorders>
              <w:top w:val="single" w:color="auto" w:sz="4" w:space="0"/>
              <w:left w:val="nil"/>
              <w:bottom w:val="single" w:color="auto" w:sz="4" w:space="0"/>
              <w:right w:val="single" w:color="auto" w:sz="4" w:space="0"/>
            </w:tcBorders>
            <w:noWrap w:val="0"/>
            <w:vAlign w:val="center"/>
          </w:tcPr>
          <w:p w14:paraId="6D450B7F">
            <w:pPr>
              <w:spacing w:line="360" w:lineRule="exact"/>
              <w:rPr>
                <w:rFonts w:ascii="宋体" w:hAnsi="宋体" w:cs="Arial"/>
                <w:color w:val="000000"/>
                <w:sz w:val="18"/>
                <w:szCs w:val="18"/>
              </w:rPr>
            </w:pPr>
            <w:r>
              <w:rPr>
                <w:rFonts w:hint="eastAsia" w:ascii="宋体" w:hAnsi="宋体" w:cs="Arial"/>
                <w:color w:val="000000"/>
                <w:sz w:val="18"/>
                <w:szCs w:val="18"/>
              </w:rPr>
              <w:t>发生设备异常及以上事件</w:t>
            </w:r>
          </w:p>
        </w:tc>
        <w:tc>
          <w:tcPr>
            <w:tcW w:w="3288" w:type="dxa"/>
            <w:tcBorders>
              <w:top w:val="single" w:color="auto" w:sz="4" w:space="0"/>
              <w:left w:val="nil"/>
              <w:bottom w:val="single" w:color="auto" w:sz="4" w:space="0"/>
              <w:right w:val="single" w:color="auto" w:sz="4" w:space="0"/>
            </w:tcBorders>
            <w:noWrap w:val="0"/>
            <w:vAlign w:val="center"/>
          </w:tcPr>
          <w:p w14:paraId="03D490D2">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42477119">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79C7F0D5">
            <w:pPr>
              <w:spacing w:line="360" w:lineRule="exact"/>
              <w:rPr>
                <w:rFonts w:ascii="宋体" w:hAnsi="宋体" w:cs="Arial"/>
                <w:color w:val="000000"/>
                <w:sz w:val="18"/>
                <w:szCs w:val="18"/>
              </w:rPr>
            </w:pPr>
            <w:r>
              <w:rPr>
                <w:rFonts w:hint="eastAsia" w:ascii="宋体" w:hAnsi="宋体" w:cs="Arial"/>
                <w:color w:val="000000"/>
                <w:sz w:val="18"/>
                <w:szCs w:val="18"/>
              </w:rPr>
              <w:t>承担相应责任及费用</w:t>
            </w:r>
          </w:p>
        </w:tc>
        <w:tc>
          <w:tcPr>
            <w:tcW w:w="1983" w:type="dxa"/>
            <w:tcBorders>
              <w:top w:val="single" w:color="auto" w:sz="4" w:space="0"/>
              <w:left w:val="nil"/>
              <w:bottom w:val="single" w:color="auto" w:sz="4" w:space="0"/>
              <w:right w:val="single" w:color="auto" w:sz="4" w:space="0"/>
            </w:tcBorders>
            <w:noWrap w:val="0"/>
            <w:vAlign w:val="center"/>
          </w:tcPr>
          <w:p w14:paraId="0D3B5EE7">
            <w:pPr>
              <w:spacing w:line="360" w:lineRule="exact"/>
              <w:jc w:val="center"/>
              <w:rPr>
                <w:rFonts w:ascii="宋体" w:hAnsi="宋体" w:cs="Arial"/>
                <w:color w:val="000000"/>
                <w:sz w:val="18"/>
                <w:szCs w:val="18"/>
                <w:highlight w:val="none"/>
              </w:rPr>
            </w:pPr>
            <w:r>
              <w:rPr>
                <w:rFonts w:hint="eastAsia" w:ascii="宋体" w:hAnsi="宋体" w:cs="Arial"/>
                <w:color w:val="000000"/>
                <w:sz w:val="18"/>
                <w:szCs w:val="18"/>
                <w:highlight w:val="none"/>
                <w:lang w:val="en-US" w:eastAsia="zh-CN"/>
              </w:rPr>
              <w:t>安全健康环保监察部</w:t>
            </w:r>
          </w:p>
        </w:tc>
      </w:tr>
      <w:tr w14:paraId="645BF46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1673DFE3">
            <w:pPr>
              <w:spacing w:line="360" w:lineRule="exact"/>
              <w:jc w:val="center"/>
              <w:rPr>
                <w:rFonts w:hint="eastAsia" w:ascii="宋体" w:hAnsi="宋体" w:eastAsia="宋体" w:cs="Arial"/>
                <w:color w:val="000000"/>
                <w:sz w:val="18"/>
                <w:szCs w:val="18"/>
                <w:lang w:eastAsia="zh-CN"/>
              </w:rPr>
            </w:pPr>
            <w:r>
              <w:rPr>
                <w:rFonts w:hint="eastAsia" w:ascii="宋体" w:hAnsi="宋体" w:cs="Arial"/>
                <w:color w:val="000000"/>
                <w:sz w:val="18"/>
                <w:szCs w:val="18"/>
              </w:rPr>
              <w:t>3.</w:t>
            </w:r>
            <w:r>
              <w:rPr>
                <w:rFonts w:hint="eastAsia" w:ascii="宋体" w:hAnsi="宋体" w:cs="Arial"/>
                <w:color w:val="000000"/>
                <w:sz w:val="18"/>
                <w:szCs w:val="18"/>
                <w:lang w:val="en-US" w:eastAsia="zh-CN"/>
              </w:rPr>
              <w:t>7</w:t>
            </w:r>
          </w:p>
        </w:tc>
        <w:tc>
          <w:tcPr>
            <w:tcW w:w="3040" w:type="dxa"/>
            <w:tcBorders>
              <w:top w:val="single" w:color="auto" w:sz="4" w:space="0"/>
              <w:left w:val="nil"/>
              <w:bottom w:val="single" w:color="auto" w:sz="4" w:space="0"/>
              <w:right w:val="single" w:color="auto" w:sz="4" w:space="0"/>
            </w:tcBorders>
            <w:noWrap w:val="0"/>
            <w:vAlign w:val="center"/>
          </w:tcPr>
          <w:p w14:paraId="13D059B4">
            <w:pPr>
              <w:spacing w:line="360" w:lineRule="exact"/>
              <w:rPr>
                <w:rFonts w:ascii="宋体" w:hAnsi="宋体" w:cs="Arial"/>
                <w:color w:val="000000"/>
                <w:sz w:val="18"/>
                <w:szCs w:val="18"/>
              </w:rPr>
            </w:pPr>
            <w:r>
              <w:rPr>
                <w:rFonts w:hint="eastAsia" w:ascii="宋体" w:hAnsi="宋体" w:cs="Arial"/>
                <w:color w:val="000000"/>
                <w:sz w:val="18"/>
                <w:szCs w:val="18"/>
              </w:rPr>
              <w:t>质保期内发生缺陷</w:t>
            </w:r>
          </w:p>
        </w:tc>
        <w:tc>
          <w:tcPr>
            <w:tcW w:w="3288" w:type="dxa"/>
            <w:tcBorders>
              <w:top w:val="single" w:color="auto" w:sz="4" w:space="0"/>
              <w:left w:val="nil"/>
              <w:bottom w:val="single" w:color="auto" w:sz="4" w:space="0"/>
              <w:right w:val="single" w:color="auto" w:sz="4" w:space="0"/>
            </w:tcBorders>
            <w:noWrap w:val="0"/>
            <w:vAlign w:val="center"/>
          </w:tcPr>
          <w:p w14:paraId="04A5D573">
            <w:pPr>
              <w:spacing w:line="360" w:lineRule="exact"/>
              <w:rPr>
                <w:rFonts w:ascii="宋体" w:hAnsi="宋体" w:cs="Arial"/>
                <w:color w:val="000000"/>
                <w:sz w:val="18"/>
                <w:szCs w:val="18"/>
              </w:rPr>
            </w:pPr>
            <w:r>
              <w:rPr>
                <w:rFonts w:hint="eastAsia" w:ascii="宋体" w:hAnsi="宋体" w:cs="Arial"/>
                <w:color w:val="000000"/>
                <w:sz w:val="18"/>
                <w:szCs w:val="18"/>
              </w:rPr>
              <w:t>修后首次并网后6个月内发生缺陷，责任单位负责处理</w:t>
            </w:r>
          </w:p>
        </w:tc>
        <w:tc>
          <w:tcPr>
            <w:tcW w:w="2736" w:type="dxa"/>
            <w:tcBorders>
              <w:top w:val="single" w:color="auto" w:sz="4" w:space="0"/>
              <w:left w:val="nil"/>
              <w:bottom w:val="single" w:color="auto" w:sz="4" w:space="0"/>
              <w:right w:val="single" w:color="auto" w:sz="4" w:space="0"/>
            </w:tcBorders>
            <w:noWrap w:val="0"/>
            <w:vAlign w:val="center"/>
          </w:tcPr>
          <w:p w14:paraId="245E94BE">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1AB8687">
            <w:pPr>
              <w:spacing w:line="360" w:lineRule="exact"/>
              <w:rPr>
                <w:rFonts w:ascii="宋体" w:hAnsi="宋体" w:cs="Arial"/>
                <w:color w:val="000000"/>
                <w:sz w:val="18"/>
                <w:szCs w:val="18"/>
              </w:rPr>
            </w:pPr>
            <w:r>
              <w:rPr>
                <w:rFonts w:hint="eastAsia" w:ascii="宋体" w:hAnsi="宋体" w:cs="Arial"/>
                <w:color w:val="000000"/>
                <w:sz w:val="18"/>
                <w:szCs w:val="18"/>
              </w:rPr>
              <w:t>每项扣100-10000元</w:t>
            </w:r>
          </w:p>
        </w:tc>
        <w:tc>
          <w:tcPr>
            <w:tcW w:w="1983" w:type="dxa"/>
            <w:tcBorders>
              <w:top w:val="single" w:color="auto" w:sz="4" w:space="0"/>
              <w:left w:val="nil"/>
              <w:bottom w:val="single" w:color="auto" w:sz="4" w:space="0"/>
              <w:right w:val="single" w:color="auto" w:sz="4" w:space="0"/>
            </w:tcBorders>
            <w:noWrap w:val="0"/>
            <w:vAlign w:val="center"/>
          </w:tcPr>
          <w:p w14:paraId="257A6644">
            <w:pPr>
              <w:spacing w:line="360" w:lineRule="exact"/>
              <w:jc w:val="center"/>
              <w:rPr>
                <w:rFonts w:ascii="宋体" w:hAnsi="宋体" w:cs="Arial"/>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6D49DA3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3F71E52">
            <w:pPr>
              <w:spacing w:line="360" w:lineRule="exact"/>
              <w:jc w:val="center"/>
              <w:rPr>
                <w:rFonts w:ascii="宋体" w:hAnsi="宋体" w:cs="Arial"/>
                <w:color w:val="000000"/>
                <w:sz w:val="18"/>
                <w:szCs w:val="18"/>
              </w:rPr>
            </w:pPr>
            <w:r>
              <w:rPr>
                <w:rFonts w:hint="eastAsia" w:ascii="宋体" w:hAnsi="宋体" w:cs="Arial"/>
                <w:color w:val="000000"/>
                <w:sz w:val="18"/>
                <w:szCs w:val="18"/>
              </w:rPr>
              <w:t>4</w:t>
            </w:r>
          </w:p>
        </w:tc>
        <w:tc>
          <w:tcPr>
            <w:tcW w:w="3040" w:type="dxa"/>
            <w:tcBorders>
              <w:top w:val="single" w:color="auto" w:sz="4" w:space="0"/>
              <w:left w:val="nil"/>
              <w:bottom w:val="single" w:color="auto" w:sz="4" w:space="0"/>
              <w:right w:val="single" w:color="auto" w:sz="4" w:space="0"/>
            </w:tcBorders>
            <w:noWrap w:val="0"/>
            <w:vAlign w:val="center"/>
          </w:tcPr>
          <w:p w14:paraId="0CD6F5E8">
            <w:pPr>
              <w:spacing w:line="360" w:lineRule="exact"/>
              <w:rPr>
                <w:rFonts w:ascii="宋体" w:hAnsi="宋体" w:cs="Arial"/>
                <w:color w:val="000000"/>
                <w:sz w:val="18"/>
                <w:szCs w:val="18"/>
              </w:rPr>
            </w:pPr>
            <w:r>
              <w:rPr>
                <w:rFonts w:hint="eastAsia" w:ascii="宋体" w:hAnsi="宋体" w:cs="Arial"/>
                <w:color w:val="000000"/>
                <w:sz w:val="18"/>
                <w:szCs w:val="18"/>
              </w:rPr>
              <w:t>材料备品费用超支</w:t>
            </w:r>
          </w:p>
        </w:tc>
        <w:tc>
          <w:tcPr>
            <w:tcW w:w="3288" w:type="dxa"/>
            <w:tcBorders>
              <w:top w:val="single" w:color="auto" w:sz="4" w:space="0"/>
              <w:left w:val="nil"/>
              <w:bottom w:val="single" w:color="auto" w:sz="4" w:space="0"/>
              <w:right w:val="single" w:color="auto" w:sz="4" w:space="0"/>
            </w:tcBorders>
            <w:noWrap w:val="0"/>
            <w:vAlign w:val="center"/>
          </w:tcPr>
          <w:p w14:paraId="61372B34">
            <w:pPr>
              <w:spacing w:line="360" w:lineRule="exact"/>
              <w:rPr>
                <w:rFonts w:ascii="宋体" w:hAnsi="宋体" w:cs="Arial"/>
                <w:color w:val="000000"/>
                <w:sz w:val="18"/>
                <w:szCs w:val="18"/>
              </w:rPr>
            </w:pPr>
          </w:p>
        </w:tc>
        <w:tc>
          <w:tcPr>
            <w:tcW w:w="2736" w:type="dxa"/>
            <w:tcBorders>
              <w:top w:val="single" w:color="auto" w:sz="4" w:space="0"/>
              <w:left w:val="nil"/>
              <w:bottom w:val="single" w:color="auto" w:sz="4" w:space="0"/>
              <w:right w:val="single" w:color="auto" w:sz="4" w:space="0"/>
            </w:tcBorders>
            <w:noWrap w:val="0"/>
            <w:vAlign w:val="center"/>
          </w:tcPr>
          <w:p w14:paraId="5F23BC56">
            <w:pPr>
              <w:spacing w:line="360" w:lineRule="exact"/>
              <w:rPr>
                <w:rFonts w:ascii="宋体" w:hAnsi="宋体" w:cs="Arial"/>
                <w:color w:val="000000"/>
                <w:sz w:val="18"/>
                <w:szCs w:val="18"/>
              </w:rPr>
            </w:pPr>
          </w:p>
        </w:tc>
        <w:tc>
          <w:tcPr>
            <w:tcW w:w="2014" w:type="dxa"/>
            <w:tcBorders>
              <w:top w:val="single" w:color="auto" w:sz="4" w:space="0"/>
              <w:left w:val="nil"/>
              <w:bottom w:val="single" w:color="auto" w:sz="4" w:space="0"/>
              <w:right w:val="single" w:color="auto" w:sz="4" w:space="0"/>
            </w:tcBorders>
            <w:noWrap w:val="0"/>
            <w:vAlign w:val="center"/>
          </w:tcPr>
          <w:p w14:paraId="51E4D59B">
            <w:pPr>
              <w:spacing w:line="360" w:lineRule="exact"/>
              <w:rPr>
                <w:rFonts w:ascii="宋体" w:hAnsi="宋体" w:cs="Arial"/>
                <w:color w:val="000000"/>
                <w:sz w:val="18"/>
                <w:szCs w:val="18"/>
              </w:rPr>
            </w:pPr>
          </w:p>
        </w:tc>
        <w:tc>
          <w:tcPr>
            <w:tcW w:w="1983" w:type="dxa"/>
            <w:tcBorders>
              <w:top w:val="single" w:color="auto" w:sz="4" w:space="0"/>
              <w:left w:val="nil"/>
              <w:bottom w:val="single" w:color="auto" w:sz="4" w:space="0"/>
              <w:right w:val="single" w:color="auto" w:sz="4" w:space="0"/>
            </w:tcBorders>
            <w:noWrap w:val="0"/>
            <w:vAlign w:val="center"/>
          </w:tcPr>
          <w:p w14:paraId="0CD8DFBE">
            <w:pPr>
              <w:spacing w:line="360" w:lineRule="exact"/>
              <w:jc w:val="center"/>
              <w:rPr>
                <w:rFonts w:ascii="宋体" w:hAnsi="宋体" w:cs="Arial"/>
                <w:color w:val="000000"/>
                <w:sz w:val="18"/>
                <w:szCs w:val="18"/>
              </w:rPr>
            </w:pPr>
          </w:p>
        </w:tc>
      </w:tr>
      <w:tr w14:paraId="03DD0BF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B246407">
            <w:pPr>
              <w:spacing w:line="360" w:lineRule="exact"/>
              <w:jc w:val="center"/>
              <w:rPr>
                <w:rFonts w:ascii="宋体" w:hAnsi="宋体" w:cs="Arial"/>
                <w:color w:val="000000"/>
                <w:sz w:val="18"/>
                <w:szCs w:val="18"/>
              </w:rPr>
            </w:pPr>
            <w:r>
              <w:rPr>
                <w:rFonts w:hint="eastAsia" w:ascii="宋体" w:hAnsi="宋体" w:cs="Arial"/>
                <w:color w:val="000000"/>
                <w:sz w:val="18"/>
                <w:szCs w:val="18"/>
              </w:rPr>
              <w:t>4.1</w:t>
            </w:r>
          </w:p>
        </w:tc>
        <w:tc>
          <w:tcPr>
            <w:tcW w:w="3040" w:type="dxa"/>
            <w:tcBorders>
              <w:top w:val="single" w:color="auto" w:sz="4" w:space="0"/>
              <w:left w:val="nil"/>
              <w:bottom w:val="single" w:color="auto" w:sz="4" w:space="0"/>
              <w:right w:val="single" w:color="auto" w:sz="4" w:space="0"/>
            </w:tcBorders>
            <w:noWrap w:val="0"/>
            <w:vAlign w:val="center"/>
          </w:tcPr>
          <w:p w14:paraId="7EB929D4">
            <w:pPr>
              <w:spacing w:line="360" w:lineRule="exact"/>
              <w:rPr>
                <w:rFonts w:ascii="宋体" w:hAnsi="宋体" w:cs="Arial"/>
                <w:color w:val="000000"/>
                <w:sz w:val="18"/>
                <w:szCs w:val="18"/>
              </w:rPr>
            </w:pPr>
            <w:r>
              <w:rPr>
                <w:rFonts w:hint="eastAsia" w:ascii="宋体" w:hAnsi="宋体" w:cs="Arial"/>
                <w:color w:val="000000"/>
                <w:sz w:val="18"/>
                <w:szCs w:val="18"/>
              </w:rPr>
              <w:t>材料备品计划提报有误用不上</w:t>
            </w:r>
          </w:p>
        </w:tc>
        <w:tc>
          <w:tcPr>
            <w:tcW w:w="3288" w:type="dxa"/>
            <w:tcBorders>
              <w:top w:val="single" w:color="auto" w:sz="4" w:space="0"/>
              <w:left w:val="nil"/>
              <w:bottom w:val="single" w:color="auto" w:sz="4" w:space="0"/>
              <w:right w:val="single" w:color="auto" w:sz="4" w:space="0"/>
            </w:tcBorders>
            <w:noWrap w:val="0"/>
            <w:vAlign w:val="center"/>
          </w:tcPr>
          <w:p w14:paraId="5E84FA6B">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3A93D2F6">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B16C87B">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199E04E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8944F1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5CB1B7A">
            <w:pPr>
              <w:spacing w:line="360" w:lineRule="exact"/>
              <w:jc w:val="center"/>
              <w:rPr>
                <w:rFonts w:ascii="宋体" w:hAnsi="宋体" w:cs="Arial"/>
                <w:color w:val="000000"/>
                <w:sz w:val="18"/>
                <w:szCs w:val="18"/>
              </w:rPr>
            </w:pPr>
            <w:r>
              <w:rPr>
                <w:rFonts w:hint="eastAsia" w:ascii="宋体" w:hAnsi="宋体" w:cs="Arial"/>
                <w:color w:val="000000"/>
                <w:sz w:val="18"/>
                <w:szCs w:val="18"/>
              </w:rPr>
              <w:t>4.2</w:t>
            </w:r>
          </w:p>
        </w:tc>
        <w:tc>
          <w:tcPr>
            <w:tcW w:w="3040" w:type="dxa"/>
            <w:tcBorders>
              <w:top w:val="single" w:color="auto" w:sz="4" w:space="0"/>
              <w:left w:val="nil"/>
              <w:bottom w:val="single" w:color="auto" w:sz="4" w:space="0"/>
              <w:right w:val="single" w:color="auto" w:sz="4" w:space="0"/>
            </w:tcBorders>
            <w:noWrap w:val="0"/>
            <w:vAlign w:val="center"/>
          </w:tcPr>
          <w:p w14:paraId="379C9270">
            <w:pPr>
              <w:spacing w:line="360" w:lineRule="exact"/>
              <w:rPr>
                <w:rFonts w:ascii="宋体" w:hAnsi="宋体" w:cs="Arial"/>
                <w:color w:val="000000"/>
                <w:sz w:val="18"/>
                <w:szCs w:val="18"/>
              </w:rPr>
            </w:pPr>
            <w:r>
              <w:rPr>
                <w:rFonts w:hint="eastAsia" w:ascii="宋体" w:hAnsi="宋体" w:cs="Arial"/>
                <w:color w:val="000000"/>
                <w:sz w:val="18"/>
                <w:szCs w:val="18"/>
              </w:rPr>
              <w:t>材料、备品料单混乱与项目成本科目不符合</w:t>
            </w:r>
          </w:p>
        </w:tc>
        <w:tc>
          <w:tcPr>
            <w:tcW w:w="3288" w:type="dxa"/>
            <w:tcBorders>
              <w:top w:val="single" w:color="auto" w:sz="4" w:space="0"/>
              <w:left w:val="nil"/>
              <w:bottom w:val="single" w:color="auto" w:sz="4" w:space="0"/>
              <w:right w:val="single" w:color="auto" w:sz="4" w:space="0"/>
            </w:tcBorders>
            <w:noWrap w:val="0"/>
            <w:vAlign w:val="center"/>
          </w:tcPr>
          <w:p w14:paraId="4C6AFD87">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22B356A5">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1D8BFFA9">
            <w:pPr>
              <w:spacing w:line="360" w:lineRule="exact"/>
              <w:rPr>
                <w:rFonts w:ascii="宋体" w:hAnsi="宋体" w:cs="Arial"/>
                <w:color w:val="000000"/>
                <w:sz w:val="18"/>
                <w:szCs w:val="18"/>
              </w:rPr>
            </w:pPr>
            <w:r>
              <w:rPr>
                <w:rFonts w:hint="eastAsia" w:ascii="宋体" w:hAnsi="宋体" w:cs="Arial"/>
                <w:color w:val="000000"/>
                <w:sz w:val="18"/>
                <w:szCs w:val="18"/>
              </w:rPr>
              <w:t>每项扣200元</w:t>
            </w:r>
          </w:p>
        </w:tc>
        <w:tc>
          <w:tcPr>
            <w:tcW w:w="1983" w:type="dxa"/>
            <w:tcBorders>
              <w:top w:val="single" w:color="auto" w:sz="4" w:space="0"/>
              <w:left w:val="nil"/>
              <w:bottom w:val="single" w:color="auto" w:sz="4" w:space="0"/>
              <w:right w:val="single" w:color="auto" w:sz="4" w:space="0"/>
            </w:tcBorders>
            <w:noWrap w:val="0"/>
            <w:vAlign w:val="top"/>
          </w:tcPr>
          <w:p w14:paraId="355442CE">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361813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52B4F8F0">
            <w:pPr>
              <w:spacing w:line="360" w:lineRule="exact"/>
              <w:jc w:val="center"/>
              <w:rPr>
                <w:rFonts w:ascii="宋体" w:hAnsi="宋体" w:cs="Arial"/>
                <w:color w:val="000000"/>
                <w:sz w:val="18"/>
                <w:szCs w:val="18"/>
              </w:rPr>
            </w:pPr>
            <w:r>
              <w:rPr>
                <w:rFonts w:hint="eastAsia" w:ascii="宋体" w:hAnsi="宋体" w:cs="Arial"/>
                <w:color w:val="000000"/>
                <w:sz w:val="18"/>
                <w:szCs w:val="18"/>
              </w:rPr>
              <w:t>4.3</w:t>
            </w:r>
          </w:p>
        </w:tc>
        <w:tc>
          <w:tcPr>
            <w:tcW w:w="3040" w:type="dxa"/>
            <w:tcBorders>
              <w:top w:val="single" w:color="auto" w:sz="4" w:space="0"/>
              <w:left w:val="nil"/>
              <w:bottom w:val="single" w:color="auto" w:sz="4" w:space="0"/>
              <w:right w:val="single" w:color="auto" w:sz="4" w:space="0"/>
            </w:tcBorders>
            <w:noWrap w:val="0"/>
            <w:vAlign w:val="center"/>
          </w:tcPr>
          <w:p w14:paraId="6CDF8CCB">
            <w:pPr>
              <w:spacing w:line="360" w:lineRule="exact"/>
              <w:rPr>
                <w:rFonts w:ascii="宋体" w:hAnsi="宋体" w:cs="Arial"/>
                <w:color w:val="000000"/>
                <w:sz w:val="18"/>
                <w:szCs w:val="18"/>
              </w:rPr>
            </w:pPr>
            <w:r>
              <w:rPr>
                <w:rFonts w:hint="eastAsia" w:ascii="宋体" w:hAnsi="宋体" w:cs="Arial"/>
                <w:color w:val="000000"/>
                <w:sz w:val="18"/>
                <w:szCs w:val="18"/>
              </w:rPr>
              <w:t>未经生产技术管理部门相关专业同意擅自更换备品</w:t>
            </w:r>
          </w:p>
        </w:tc>
        <w:tc>
          <w:tcPr>
            <w:tcW w:w="3288" w:type="dxa"/>
            <w:tcBorders>
              <w:top w:val="single" w:color="auto" w:sz="4" w:space="0"/>
              <w:left w:val="nil"/>
              <w:bottom w:val="single" w:color="auto" w:sz="4" w:space="0"/>
              <w:right w:val="single" w:color="auto" w:sz="4" w:space="0"/>
            </w:tcBorders>
            <w:noWrap w:val="0"/>
            <w:vAlign w:val="center"/>
          </w:tcPr>
          <w:p w14:paraId="3134A4A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0D13F255">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083CA79B">
            <w:pPr>
              <w:spacing w:line="360" w:lineRule="exact"/>
              <w:rPr>
                <w:rFonts w:ascii="宋体" w:hAnsi="宋体" w:cs="Arial"/>
                <w:color w:val="000000"/>
                <w:sz w:val="18"/>
                <w:szCs w:val="18"/>
              </w:rPr>
            </w:pPr>
            <w:r>
              <w:rPr>
                <w:rFonts w:hint="eastAsia" w:ascii="宋体" w:hAnsi="宋体" w:cs="Arial"/>
                <w:color w:val="000000"/>
                <w:sz w:val="18"/>
                <w:szCs w:val="18"/>
              </w:rPr>
              <w:t>每项扣1000元</w:t>
            </w:r>
          </w:p>
        </w:tc>
        <w:tc>
          <w:tcPr>
            <w:tcW w:w="1983" w:type="dxa"/>
            <w:tcBorders>
              <w:top w:val="single" w:color="auto" w:sz="4" w:space="0"/>
              <w:left w:val="nil"/>
              <w:bottom w:val="single" w:color="auto" w:sz="4" w:space="0"/>
              <w:right w:val="single" w:color="auto" w:sz="4" w:space="0"/>
            </w:tcBorders>
            <w:noWrap w:val="0"/>
            <w:vAlign w:val="top"/>
          </w:tcPr>
          <w:p w14:paraId="375DFB5D">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47D8BDD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76E00F3A">
            <w:pPr>
              <w:spacing w:line="360" w:lineRule="exact"/>
              <w:jc w:val="center"/>
              <w:rPr>
                <w:rFonts w:ascii="宋体" w:hAnsi="宋体" w:cs="Arial"/>
                <w:color w:val="000000"/>
                <w:sz w:val="18"/>
                <w:szCs w:val="18"/>
              </w:rPr>
            </w:pPr>
            <w:r>
              <w:rPr>
                <w:rFonts w:hint="eastAsia" w:ascii="宋体" w:hAnsi="宋体" w:cs="Arial"/>
                <w:color w:val="000000"/>
                <w:sz w:val="18"/>
                <w:szCs w:val="18"/>
              </w:rPr>
              <w:t>4.4</w:t>
            </w:r>
          </w:p>
        </w:tc>
        <w:tc>
          <w:tcPr>
            <w:tcW w:w="3040" w:type="dxa"/>
            <w:tcBorders>
              <w:top w:val="single" w:color="auto" w:sz="4" w:space="0"/>
              <w:left w:val="nil"/>
              <w:bottom w:val="single" w:color="auto" w:sz="4" w:space="0"/>
              <w:right w:val="single" w:color="auto" w:sz="4" w:space="0"/>
            </w:tcBorders>
            <w:noWrap w:val="0"/>
            <w:vAlign w:val="center"/>
          </w:tcPr>
          <w:p w14:paraId="20EF09F9">
            <w:pPr>
              <w:spacing w:line="360" w:lineRule="exact"/>
              <w:rPr>
                <w:rFonts w:ascii="宋体" w:hAnsi="宋体" w:cs="Arial"/>
                <w:color w:val="000000"/>
                <w:sz w:val="18"/>
                <w:szCs w:val="18"/>
              </w:rPr>
            </w:pPr>
            <w:r>
              <w:rPr>
                <w:rFonts w:hint="eastAsia" w:ascii="宋体" w:hAnsi="宋体" w:cs="Arial"/>
                <w:color w:val="000000"/>
                <w:sz w:val="18"/>
                <w:szCs w:val="18"/>
              </w:rPr>
              <w:t>领用的材料备品保管不当或损坏</w:t>
            </w:r>
          </w:p>
        </w:tc>
        <w:tc>
          <w:tcPr>
            <w:tcW w:w="3288" w:type="dxa"/>
            <w:tcBorders>
              <w:top w:val="single" w:color="auto" w:sz="4" w:space="0"/>
              <w:left w:val="nil"/>
              <w:bottom w:val="single" w:color="auto" w:sz="4" w:space="0"/>
              <w:right w:val="single" w:color="auto" w:sz="4" w:space="0"/>
            </w:tcBorders>
            <w:noWrap w:val="0"/>
            <w:vAlign w:val="center"/>
          </w:tcPr>
          <w:p w14:paraId="1EF8875E">
            <w:pPr>
              <w:spacing w:line="360" w:lineRule="exact"/>
              <w:rPr>
                <w:rFonts w:ascii="宋体" w:hAnsi="宋体" w:cs="Arial"/>
                <w:color w:val="000000"/>
                <w:sz w:val="18"/>
                <w:szCs w:val="18"/>
              </w:rPr>
            </w:pPr>
            <w:r>
              <w:rPr>
                <w:rFonts w:hint="eastAsia" w:ascii="宋体" w:hAnsi="宋体" w:cs="Arial"/>
                <w:color w:val="000000"/>
                <w:sz w:val="18"/>
                <w:szCs w:val="18"/>
                <w:lang w:val="en-US" w:eastAsia="zh-CN"/>
              </w:rPr>
              <w:t>以</w:t>
            </w:r>
            <w:r>
              <w:rPr>
                <w:rFonts w:hint="eastAsia" w:ascii="宋体" w:hAnsi="宋体" w:cs="Arial"/>
                <w:color w:val="000000"/>
                <w:sz w:val="18"/>
                <w:szCs w:val="18"/>
              </w:rPr>
              <w:t>认定为准</w:t>
            </w:r>
          </w:p>
        </w:tc>
        <w:tc>
          <w:tcPr>
            <w:tcW w:w="2736" w:type="dxa"/>
            <w:tcBorders>
              <w:top w:val="single" w:color="auto" w:sz="4" w:space="0"/>
              <w:left w:val="nil"/>
              <w:bottom w:val="single" w:color="auto" w:sz="4" w:space="0"/>
              <w:right w:val="single" w:color="auto" w:sz="4" w:space="0"/>
            </w:tcBorders>
            <w:noWrap w:val="0"/>
            <w:vAlign w:val="center"/>
          </w:tcPr>
          <w:p w14:paraId="1B20CEA5">
            <w:pPr>
              <w:spacing w:line="360" w:lineRule="exact"/>
              <w:rPr>
                <w:rFonts w:ascii="宋体" w:hAnsi="宋体" w:cs="Arial"/>
                <w:color w:val="000000"/>
                <w:sz w:val="18"/>
                <w:szCs w:val="18"/>
              </w:rPr>
            </w:pPr>
            <w:r>
              <w:rPr>
                <w:rFonts w:hint="eastAsia" w:ascii="宋体" w:hAnsi="宋体" w:cs="Arial"/>
                <w:color w:val="000000"/>
                <w:sz w:val="18"/>
                <w:szCs w:val="18"/>
              </w:rPr>
              <w:t>责任单位</w:t>
            </w:r>
          </w:p>
        </w:tc>
        <w:tc>
          <w:tcPr>
            <w:tcW w:w="2014" w:type="dxa"/>
            <w:tcBorders>
              <w:top w:val="single" w:color="auto" w:sz="4" w:space="0"/>
              <w:left w:val="nil"/>
              <w:bottom w:val="single" w:color="auto" w:sz="4" w:space="0"/>
              <w:right w:val="single" w:color="auto" w:sz="4" w:space="0"/>
            </w:tcBorders>
            <w:noWrap w:val="0"/>
            <w:vAlign w:val="center"/>
          </w:tcPr>
          <w:p w14:paraId="3E2F016F">
            <w:pPr>
              <w:spacing w:line="360" w:lineRule="exact"/>
              <w:rPr>
                <w:rFonts w:hint="default" w:ascii="宋体" w:hAnsi="宋体" w:eastAsia="宋体" w:cs="Arial"/>
                <w:color w:val="000000"/>
                <w:sz w:val="18"/>
                <w:szCs w:val="18"/>
                <w:lang w:val="en-US" w:eastAsia="zh-CN"/>
              </w:rPr>
            </w:pPr>
            <w:r>
              <w:rPr>
                <w:rFonts w:hint="eastAsia" w:ascii="宋体" w:hAnsi="宋体" w:cs="Arial"/>
                <w:color w:val="000000"/>
                <w:sz w:val="18"/>
                <w:szCs w:val="18"/>
              </w:rPr>
              <w:t>按原值20%扣</w:t>
            </w:r>
            <w:r>
              <w:rPr>
                <w:rFonts w:hint="eastAsia" w:ascii="宋体" w:hAnsi="宋体" w:cs="Arial"/>
                <w:color w:val="000000"/>
                <w:sz w:val="18"/>
                <w:szCs w:val="18"/>
                <w:lang w:val="en-US" w:eastAsia="zh-CN"/>
              </w:rPr>
              <w:t>或相应考核</w:t>
            </w:r>
          </w:p>
        </w:tc>
        <w:tc>
          <w:tcPr>
            <w:tcW w:w="1983" w:type="dxa"/>
            <w:tcBorders>
              <w:top w:val="single" w:color="auto" w:sz="4" w:space="0"/>
              <w:left w:val="nil"/>
              <w:bottom w:val="single" w:color="auto" w:sz="4" w:space="0"/>
              <w:right w:val="single" w:color="auto" w:sz="4" w:space="0"/>
            </w:tcBorders>
            <w:noWrap w:val="0"/>
            <w:vAlign w:val="top"/>
          </w:tcPr>
          <w:p w14:paraId="231A6DD5">
            <w:pPr>
              <w:jc w:val="center"/>
              <w:rPr>
                <w:rFonts w:ascii="宋体" w:hAnsi="宋体"/>
                <w:color w:val="000000"/>
                <w:sz w:val="18"/>
                <w:szCs w:val="18"/>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r w14:paraId="75191D9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08283A4">
            <w:pPr>
              <w:spacing w:line="360" w:lineRule="exact"/>
              <w:jc w:val="center"/>
              <w:rPr>
                <w:rFonts w:ascii="宋体" w:hAnsi="宋体" w:cs="Arial"/>
                <w:color w:val="000000"/>
                <w:sz w:val="18"/>
                <w:szCs w:val="18"/>
              </w:rPr>
            </w:pPr>
            <w:r>
              <w:rPr>
                <w:rFonts w:hint="eastAsia" w:ascii="宋体" w:hAnsi="宋体" w:cs="Arial"/>
                <w:color w:val="000000"/>
                <w:sz w:val="18"/>
                <w:szCs w:val="18"/>
              </w:rPr>
              <w:t>4.5</w:t>
            </w:r>
          </w:p>
        </w:tc>
        <w:tc>
          <w:tcPr>
            <w:tcW w:w="3040" w:type="dxa"/>
            <w:tcBorders>
              <w:top w:val="single" w:color="auto" w:sz="4" w:space="0"/>
              <w:left w:val="nil"/>
              <w:bottom w:val="single" w:color="auto" w:sz="4" w:space="0"/>
              <w:right w:val="single" w:color="auto" w:sz="4" w:space="0"/>
            </w:tcBorders>
            <w:noWrap w:val="0"/>
            <w:vAlign w:val="center"/>
          </w:tcPr>
          <w:p w14:paraId="3FBD558D">
            <w:pPr>
              <w:spacing w:line="360" w:lineRule="exact"/>
              <w:rPr>
                <w:rFonts w:ascii="宋体" w:hAnsi="宋体" w:cs="Arial"/>
                <w:color w:val="000000"/>
                <w:sz w:val="18"/>
                <w:szCs w:val="18"/>
              </w:rPr>
            </w:pPr>
            <w:r>
              <w:rPr>
                <w:rFonts w:hint="eastAsia" w:ascii="宋体" w:hAnsi="宋体" w:cs="Arial"/>
                <w:color w:val="000000"/>
                <w:sz w:val="18"/>
                <w:szCs w:val="18"/>
              </w:rPr>
              <w:t>资料整理及移交</w:t>
            </w:r>
          </w:p>
        </w:tc>
        <w:tc>
          <w:tcPr>
            <w:tcW w:w="3288" w:type="dxa"/>
            <w:tcBorders>
              <w:top w:val="single" w:color="auto" w:sz="4" w:space="0"/>
              <w:left w:val="nil"/>
              <w:bottom w:val="single" w:color="auto" w:sz="4" w:space="0"/>
              <w:right w:val="single" w:color="auto" w:sz="4" w:space="0"/>
            </w:tcBorders>
            <w:noWrap w:val="0"/>
            <w:vAlign w:val="center"/>
          </w:tcPr>
          <w:p w14:paraId="3BF91AF4">
            <w:pPr>
              <w:spacing w:line="360" w:lineRule="exact"/>
              <w:rPr>
                <w:rFonts w:ascii="宋体" w:hAnsi="宋体" w:cs="Arial"/>
                <w:color w:val="000000"/>
                <w:sz w:val="18"/>
                <w:szCs w:val="18"/>
              </w:rPr>
            </w:pPr>
            <w:r>
              <w:rPr>
                <w:rFonts w:hint="eastAsia" w:ascii="宋体" w:hAnsi="宋体" w:cs="Arial"/>
                <w:color w:val="000000"/>
                <w:sz w:val="18"/>
                <w:szCs w:val="18"/>
              </w:rPr>
              <w:t>按</w:t>
            </w:r>
            <w:r>
              <w:rPr>
                <w:rFonts w:hint="eastAsia" w:ascii="宋体" w:hAnsi="宋体" w:cs="Arial"/>
                <w:color w:val="000000"/>
                <w:sz w:val="18"/>
                <w:szCs w:val="18"/>
                <w:lang w:val="en-US" w:eastAsia="zh-CN"/>
              </w:rPr>
              <w:t>时、标准、按合同</w:t>
            </w:r>
          </w:p>
        </w:tc>
        <w:tc>
          <w:tcPr>
            <w:tcW w:w="2736" w:type="dxa"/>
            <w:tcBorders>
              <w:top w:val="single" w:color="auto" w:sz="4" w:space="0"/>
              <w:left w:val="nil"/>
              <w:bottom w:val="single" w:color="auto" w:sz="4" w:space="0"/>
              <w:right w:val="single" w:color="auto" w:sz="4" w:space="0"/>
            </w:tcBorders>
            <w:noWrap w:val="0"/>
            <w:vAlign w:val="center"/>
          </w:tcPr>
          <w:p w14:paraId="7DF5258A">
            <w:pPr>
              <w:spacing w:line="360" w:lineRule="exact"/>
              <w:rPr>
                <w:rFonts w:ascii="宋体" w:hAnsi="宋体" w:cs="Arial"/>
                <w:color w:val="000000"/>
                <w:sz w:val="18"/>
                <w:szCs w:val="18"/>
              </w:rPr>
            </w:pPr>
            <w:r>
              <w:rPr>
                <w:rFonts w:hint="eastAsia" w:ascii="宋体" w:hAnsi="宋体" w:cs="Arial"/>
                <w:color w:val="000000"/>
                <w:sz w:val="18"/>
                <w:szCs w:val="18"/>
              </w:rPr>
              <w:t>检修单位</w:t>
            </w:r>
          </w:p>
        </w:tc>
        <w:tc>
          <w:tcPr>
            <w:tcW w:w="2014" w:type="dxa"/>
            <w:tcBorders>
              <w:top w:val="single" w:color="auto" w:sz="4" w:space="0"/>
              <w:left w:val="nil"/>
              <w:bottom w:val="single" w:color="auto" w:sz="4" w:space="0"/>
              <w:right w:val="single" w:color="auto" w:sz="4" w:space="0"/>
            </w:tcBorders>
            <w:noWrap w:val="0"/>
            <w:vAlign w:val="center"/>
          </w:tcPr>
          <w:p w14:paraId="27422FD2">
            <w:pPr>
              <w:spacing w:line="360" w:lineRule="exact"/>
              <w:rPr>
                <w:rFonts w:ascii="宋体" w:hAnsi="宋体" w:cs="Arial"/>
                <w:color w:val="000000"/>
                <w:sz w:val="18"/>
                <w:szCs w:val="18"/>
              </w:rPr>
            </w:pPr>
            <w:r>
              <w:rPr>
                <w:rFonts w:hint="eastAsia" w:ascii="宋体" w:hAnsi="宋体" w:cs="Arial"/>
                <w:color w:val="000000"/>
                <w:sz w:val="18"/>
                <w:szCs w:val="18"/>
              </w:rPr>
              <w:t>未交检修资料，考核2万元，同时可拒绝支付保证金；推迟交付，考核500元/天。</w:t>
            </w:r>
          </w:p>
        </w:tc>
        <w:tc>
          <w:tcPr>
            <w:tcW w:w="1983" w:type="dxa"/>
            <w:tcBorders>
              <w:top w:val="single" w:color="auto" w:sz="4" w:space="0"/>
              <w:left w:val="nil"/>
              <w:bottom w:val="single" w:color="auto" w:sz="4" w:space="0"/>
              <w:right w:val="single" w:color="auto" w:sz="4" w:space="0"/>
            </w:tcBorders>
            <w:noWrap w:val="0"/>
            <w:vAlign w:val="top"/>
          </w:tcPr>
          <w:p w14:paraId="3DB3A7AB">
            <w:pPr>
              <w:jc w:val="center"/>
              <w:rPr>
                <w:rFonts w:hint="default" w:ascii="宋体" w:hAnsi="宋体" w:eastAsia="宋体" w:cs="Arial"/>
                <w:color w:val="000000"/>
                <w:sz w:val="18"/>
                <w:szCs w:val="18"/>
                <w:lang w:val="en-US" w:eastAsia="zh-CN"/>
              </w:rPr>
            </w:pPr>
            <w:r>
              <w:rPr>
                <w:rFonts w:hint="eastAsia" w:ascii="宋体" w:hAnsi="宋体" w:cs="Arial"/>
                <w:color w:val="000000"/>
                <w:sz w:val="18"/>
                <w:szCs w:val="18"/>
              </w:rPr>
              <w:t>生产技术部</w:t>
            </w:r>
            <w:r>
              <w:rPr>
                <w:rFonts w:hint="eastAsia" w:ascii="宋体" w:hAnsi="宋体" w:cs="Arial"/>
                <w:color w:val="000000"/>
                <w:sz w:val="18"/>
                <w:szCs w:val="18"/>
                <w:lang w:eastAsia="zh-CN"/>
              </w:rPr>
              <w:t>、</w:t>
            </w:r>
            <w:r>
              <w:rPr>
                <w:rFonts w:hint="eastAsia" w:ascii="宋体" w:hAnsi="宋体" w:cs="Arial"/>
                <w:color w:val="000000"/>
                <w:sz w:val="18"/>
                <w:szCs w:val="18"/>
                <w:lang w:val="en-US" w:eastAsia="zh-CN"/>
              </w:rPr>
              <w:t>各专业组</w:t>
            </w:r>
          </w:p>
        </w:tc>
      </w:tr>
    </w:tbl>
    <w:p w14:paraId="5326B5FC">
      <w:pPr>
        <w:spacing w:before="156" w:beforeLines="50" w:after="156" w:afterLines="50"/>
        <w:outlineLvl w:val="0"/>
        <w:rPr>
          <w:rFonts w:hint="eastAsia" w:ascii="仿宋_GB2312" w:hAnsi="宋体" w:eastAsia="仿宋_GB2312"/>
          <w:b/>
          <w:sz w:val="24"/>
          <w:szCs w:val="24"/>
        </w:rPr>
      </w:pPr>
      <w:r>
        <w:rPr>
          <w:rFonts w:hint="eastAsia"/>
          <w:lang w:val="en-US" w:eastAsia="zh-CN"/>
        </w:rPr>
        <w:t>注：上表考核若与技术协议（规范书）专项考核条款不一致，则以专项考核条款为准。</w:t>
      </w:r>
      <w:r>
        <w:rPr>
          <w:sz w:val="24"/>
          <w:szCs w:val="24"/>
        </w:rPr>
        <w:br w:type="page"/>
      </w:r>
      <w:bookmarkStart w:id="23" w:name="_Toc10642"/>
      <w:bookmarkStart w:id="24" w:name="_Toc6143_WPSOffice_Level1"/>
      <w:bookmarkStart w:id="25" w:name="_Toc17966"/>
      <w:bookmarkStart w:id="26" w:name="_Toc864587"/>
      <w:bookmarkStart w:id="27" w:name="_Toc22539_WPSOffice_Level1"/>
      <w:r>
        <w:rPr>
          <w:rFonts w:hint="eastAsia" w:ascii="宋体" w:hAnsi="宋体" w:cs="宋体"/>
          <w:bCs/>
          <w:kern w:val="0"/>
          <w:sz w:val="24"/>
          <w:szCs w:val="24"/>
        </w:rPr>
        <w:t>附件</w:t>
      </w:r>
      <w:r>
        <w:rPr>
          <w:rFonts w:hint="eastAsia" w:ascii="宋体" w:hAnsi="宋体" w:cs="宋体"/>
          <w:bCs/>
          <w:kern w:val="0"/>
          <w:sz w:val="24"/>
          <w:szCs w:val="24"/>
          <w:lang w:val="en-US" w:eastAsia="zh-CN"/>
        </w:rPr>
        <w:t>4：</w:t>
      </w:r>
      <w:r>
        <w:rPr>
          <w:rFonts w:hint="eastAsia" w:ascii="宋体" w:hAnsi="宋体" w:cs="宋体"/>
          <w:bCs/>
          <w:kern w:val="0"/>
          <w:sz w:val="24"/>
          <w:szCs w:val="24"/>
          <w:lang w:eastAsia="zh-CN"/>
        </w:rPr>
        <w:t>检修安全健康环保</w:t>
      </w:r>
      <w:r>
        <w:rPr>
          <w:rFonts w:hint="eastAsia" w:ascii="宋体" w:hAnsi="宋体" w:cs="宋体"/>
          <w:bCs/>
          <w:kern w:val="0"/>
          <w:sz w:val="24"/>
          <w:szCs w:val="24"/>
        </w:rPr>
        <w:t>考核实施细则</w:t>
      </w:r>
      <w:bookmarkEnd w:id="23"/>
      <w:bookmarkEnd w:id="24"/>
      <w:bookmarkEnd w:id="25"/>
      <w:bookmarkEnd w:id="26"/>
      <w:bookmarkEnd w:id="27"/>
    </w:p>
    <w:p w14:paraId="2CD774C7">
      <w:pPr>
        <w:spacing w:before="156" w:beforeLines="50" w:after="156" w:afterLines="50"/>
        <w:ind w:firstLine="3596" w:firstLineChars="995"/>
        <w:rPr>
          <w:rFonts w:hint="eastAsia" w:ascii="宋体" w:hAnsi="宋体"/>
          <w:b/>
          <w:color w:val="000000"/>
          <w:sz w:val="36"/>
          <w:szCs w:val="36"/>
        </w:rPr>
      </w:pPr>
      <w:r>
        <w:rPr>
          <w:rFonts w:hint="eastAsia" w:ascii="宋体" w:hAnsi="宋体"/>
          <w:b/>
          <w:color w:val="000000"/>
          <w:sz w:val="36"/>
          <w:szCs w:val="36"/>
        </w:rPr>
        <w:t>检修</w:t>
      </w:r>
      <w:r>
        <w:rPr>
          <w:rFonts w:hint="eastAsia" w:ascii="宋体" w:hAnsi="宋体"/>
          <w:b/>
          <w:color w:val="000000"/>
          <w:sz w:val="36"/>
          <w:szCs w:val="36"/>
          <w:lang w:val="en-US" w:eastAsia="zh-CN"/>
        </w:rPr>
        <w:t>安全健康环保</w:t>
      </w:r>
      <w:r>
        <w:rPr>
          <w:rFonts w:hint="eastAsia" w:ascii="宋体" w:hAnsi="宋体"/>
          <w:b/>
          <w:color w:val="000000"/>
          <w:sz w:val="36"/>
          <w:szCs w:val="36"/>
        </w:rPr>
        <w:t>考核实施细则</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10"/>
        <w:gridCol w:w="3420"/>
        <w:gridCol w:w="1620"/>
        <w:gridCol w:w="2160"/>
        <w:gridCol w:w="1200"/>
      </w:tblGrid>
      <w:tr w14:paraId="764F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noWrap w:val="0"/>
            <w:vAlign w:val="center"/>
          </w:tcPr>
          <w:p w14:paraId="24318746">
            <w:pPr>
              <w:jc w:val="center"/>
              <w:rPr>
                <w:rFonts w:ascii="宋体" w:hAnsi="宋体" w:cs="宋体"/>
                <w:b/>
                <w:bCs/>
                <w:sz w:val="22"/>
                <w:szCs w:val="22"/>
              </w:rPr>
            </w:pPr>
            <w:r>
              <w:rPr>
                <w:rFonts w:hint="eastAsia"/>
                <w:b/>
                <w:bCs/>
                <w:sz w:val="22"/>
                <w:szCs w:val="22"/>
              </w:rPr>
              <w:t>序号</w:t>
            </w:r>
          </w:p>
        </w:tc>
        <w:tc>
          <w:tcPr>
            <w:tcW w:w="4110" w:type="dxa"/>
            <w:noWrap w:val="0"/>
            <w:vAlign w:val="center"/>
          </w:tcPr>
          <w:p w14:paraId="444020E0">
            <w:pPr>
              <w:jc w:val="center"/>
              <w:rPr>
                <w:rFonts w:ascii="宋体" w:hAnsi="宋体" w:cs="宋体"/>
                <w:b/>
                <w:bCs/>
                <w:sz w:val="22"/>
                <w:szCs w:val="22"/>
              </w:rPr>
            </w:pPr>
            <w:r>
              <w:rPr>
                <w:rFonts w:hint="eastAsia"/>
                <w:b/>
                <w:bCs/>
                <w:sz w:val="22"/>
                <w:szCs w:val="22"/>
              </w:rPr>
              <w:t>考核内容</w:t>
            </w:r>
          </w:p>
        </w:tc>
        <w:tc>
          <w:tcPr>
            <w:tcW w:w="3420" w:type="dxa"/>
            <w:noWrap w:val="0"/>
            <w:vAlign w:val="center"/>
          </w:tcPr>
          <w:p w14:paraId="36914623">
            <w:pPr>
              <w:jc w:val="center"/>
              <w:rPr>
                <w:rFonts w:ascii="宋体" w:hAnsi="宋体" w:cs="宋体"/>
                <w:b/>
                <w:bCs/>
                <w:sz w:val="22"/>
                <w:szCs w:val="22"/>
              </w:rPr>
            </w:pPr>
            <w:r>
              <w:rPr>
                <w:rFonts w:hint="eastAsia"/>
                <w:b/>
                <w:bCs/>
                <w:sz w:val="22"/>
                <w:szCs w:val="22"/>
              </w:rPr>
              <w:t>考核标准</w:t>
            </w:r>
          </w:p>
        </w:tc>
        <w:tc>
          <w:tcPr>
            <w:tcW w:w="1620" w:type="dxa"/>
            <w:noWrap w:val="0"/>
            <w:vAlign w:val="center"/>
          </w:tcPr>
          <w:p w14:paraId="38FF97BA">
            <w:pPr>
              <w:jc w:val="center"/>
              <w:rPr>
                <w:rFonts w:ascii="宋体" w:hAnsi="宋体" w:cs="宋体"/>
                <w:b/>
                <w:bCs/>
                <w:sz w:val="22"/>
                <w:szCs w:val="22"/>
              </w:rPr>
            </w:pPr>
            <w:r>
              <w:rPr>
                <w:rFonts w:hint="eastAsia"/>
                <w:b/>
                <w:bCs/>
                <w:sz w:val="22"/>
                <w:szCs w:val="22"/>
              </w:rPr>
              <w:t>被考核部门</w:t>
            </w:r>
          </w:p>
        </w:tc>
        <w:tc>
          <w:tcPr>
            <w:tcW w:w="2160" w:type="dxa"/>
            <w:noWrap w:val="0"/>
            <w:vAlign w:val="center"/>
          </w:tcPr>
          <w:p w14:paraId="0BBAD8A8">
            <w:pPr>
              <w:jc w:val="center"/>
              <w:rPr>
                <w:rFonts w:ascii="宋体" w:hAnsi="宋体" w:cs="宋体"/>
                <w:b/>
                <w:bCs/>
                <w:sz w:val="22"/>
                <w:szCs w:val="22"/>
              </w:rPr>
            </w:pPr>
            <w:r>
              <w:rPr>
                <w:rFonts w:hint="eastAsia"/>
                <w:b/>
                <w:bCs/>
                <w:sz w:val="22"/>
                <w:szCs w:val="22"/>
              </w:rPr>
              <w:t>考核金额</w:t>
            </w:r>
          </w:p>
        </w:tc>
        <w:tc>
          <w:tcPr>
            <w:tcW w:w="1200" w:type="dxa"/>
            <w:noWrap w:val="0"/>
            <w:vAlign w:val="center"/>
          </w:tcPr>
          <w:p w14:paraId="09E5FADC">
            <w:pPr>
              <w:jc w:val="center"/>
              <w:rPr>
                <w:rFonts w:ascii="宋体" w:hAnsi="宋体" w:cs="宋体"/>
                <w:b/>
                <w:bCs/>
                <w:sz w:val="22"/>
                <w:szCs w:val="22"/>
              </w:rPr>
            </w:pPr>
            <w:r>
              <w:rPr>
                <w:rFonts w:hint="eastAsia"/>
                <w:b/>
                <w:bCs/>
                <w:sz w:val="22"/>
                <w:szCs w:val="22"/>
              </w:rPr>
              <w:t>考核部门</w:t>
            </w:r>
          </w:p>
        </w:tc>
      </w:tr>
      <w:tr w14:paraId="37E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4C584B">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075CF18">
            <w:pPr>
              <w:widowControl/>
              <w:rPr>
                <w:rFonts w:ascii="宋体" w:hAnsi="宋体" w:cs="宋体"/>
                <w:b/>
                <w:bCs/>
                <w:kern w:val="0"/>
                <w:sz w:val="22"/>
                <w:szCs w:val="22"/>
              </w:rPr>
            </w:pPr>
            <w:r>
              <w:rPr>
                <w:rFonts w:hint="eastAsia" w:ascii="宋体" w:hAnsi="宋体" w:cs="宋体"/>
                <w:b/>
                <w:bCs/>
                <w:kern w:val="0"/>
                <w:sz w:val="22"/>
                <w:szCs w:val="22"/>
              </w:rPr>
              <w:t>检修准备工作</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85E9A7">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04526F">
            <w:pPr>
              <w:widowControl/>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08E1A2D">
            <w:pPr>
              <w:widowControl/>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A19298">
            <w:pPr>
              <w:widowControl/>
              <w:rPr>
                <w:rFonts w:ascii="宋体" w:hAnsi="宋体" w:cs="宋体"/>
                <w:kern w:val="0"/>
                <w:sz w:val="22"/>
                <w:szCs w:val="22"/>
              </w:rPr>
            </w:pPr>
            <w:r>
              <w:rPr>
                <w:rFonts w:hint="eastAsia" w:ascii="宋体" w:hAnsi="宋体" w:cs="宋体"/>
                <w:kern w:val="0"/>
                <w:sz w:val="22"/>
                <w:szCs w:val="22"/>
              </w:rPr>
              <w:t>　</w:t>
            </w:r>
          </w:p>
        </w:tc>
      </w:tr>
      <w:tr w14:paraId="0592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473F34A">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257FE90">
            <w:pPr>
              <w:widowControl/>
              <w:rPr>
                <w:rFonts w:ascii="宋体" w:hAnsi="宋体" w:cs="宋体"/>
                <w:kern w:val="0"/>
                <w:sz w:val="22"/>
                <w:szCs w:val="22"/>
              </w:rPr>
            </w:pPr>
            <w:r>
              <w:rPr>
                <w:rFonts w:hint="eastAsia" w:ascii="宋体" w:hAnsi="宋体" w:cs="宋体"/>
                <w:kern w:val="0"/>
                <w:sz w:val="22"/>
                <w:szCs w:val="22"/>
              </w:rPr>
              <w:t>未按期完成检修中使用的专用工具、安全工器具等的准备，做到数量齐全，并经检验（检查）合格</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BA393E">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1F4FF0E">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026DC6B">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6FF5BC">
            <w:pPr>
              <w:widowControl/>
              <w:jc w:val="center"/>
              <w:rPr>
                <w:rFonts w:ascii="宋体" w:hAnsi="宋体" w:cs="宋体"/>
                <w:kern w:val="0"/>
                <w:sz w:val="22"/>
                <w:szCs w:val="22"/>
              </w:rPr>
            </w:pPr>
            <w:r>
              <w:rPr>
                <w:rFonts w:hint="eastAsia" w:ascii="宋体" w:hAnsi="宋体" w:cs="宋体"/>
                <w:kern w:val="0"/>
                <w:sz w:val="22"/>
                <w:szCs w:val="22"/>
              </w:rPr>
              <w:t>安健环部</w:t>
            </w:r>
          </w:p>
        </w:tc>
      </w:tr>
      <w:tr w14:paraId="48C0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A7DB21B">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30B8150">
            <w:pPr>
              <w:widowControl/>
              <w:rPr>
                <w:rFonts w:ascii="宋体" w:hAnsi="宋体" w:cs="宋体"/>
                <w:kern w:val="0"/>
                <w:sz w:val="22"/>
                <w:szCs w:val="22"/>
              </w:rPr>
            </w:pPr>
            <w:r>
              <w:rPr>
                <w:rFonts w:hint="eastAsia" w:ascii="宋体" w:hAnsi="宋体" w:cs="宋体"/>
                <w:kern w:val="0"/>
                <w:sz w:val="22"/>
                <w:szCs w:val="22"/>
              </w:rPr>
              <w:t>未按期完成检修中使用的标准检验、测量仪器的准备，做到数量齐全，保证符合相关技术规定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83823B">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68B0C8">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490C5D6">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5EE765">
            <w:pPr>
              <w:widowControl/>
              <w:jc w:val="center"/>
              <w:rPr>
                <w:rFonts w:ascii="宋体" w:hAnsi="宋体" w:cs="宋体"/>
                <w:kern w:val="0"/>
                <w:sz w:val="22"/>
                <w:szCs w:val="22"/>
              </w:rPr>
            </w:pPr>
            <w:r>
              <w:rPr>
                <w:rFonts w:hint="eastAsia" w:ascii="宋体" w:hAnsi="宋体" w:cs="宋体"/>
                <w:kern w:val="0"/>
                <w:sz w:val="22"/>
                <w:szCs w:val="22"/>
              </w:rPr>
              <w:t>生技部</w:t>
            </w:r>
          </w:p>
        </w:tc>
      </w:tr>
      <w:tr w14:paraId="133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ED9D18C">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8B64DD9">
            <w:pPr>
              <w:widowControl/>
              <w:rPr>
                <w:rFonts w:ascii="宋体" w:hAnsi="宋体" w:cs="宋体"/>
                <w:kern w:val="0"/>
                <w:sz w:val="22"/>
                <w:szCs w:val="22"/>
              </w:rPr>
            </w:pPr>
            <w:r>
              <w:rPr>
                <w:rFonts w:hint="eastAsia" w:ascii="宋体" w:hAnsi="宋体" w:cs="宋体"/>
                <w:kern w:val="0"/>
                <w:sz w:val="22"/>
                <w:szCs w:val="22"/>
              </w:rPr>
              <w:t>未按期完成对外包工程单位人员的安全教育和《电业安全工作规程》考试的检查工作并备案</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2CE4699">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7F283B">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781557">
            <w:pPr>
              <w:widowControl/>
              <w:jc w:val="center"/>
              <w:rPr>
                <w:rFonts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468C49">
            <w:pPr>
              <w:jc w:val="center"/>
            </w:pPr>
            <w:r>
              <w:rPr>
                <w:rFonts w:hint="eastAsia" w:ascii="宋体" w:hAnsi="宋体" w:cs="宋体"/>
                <w:kern w:val="0"/>
                <w:sz w:val="22"/>
                <w:szCs w:val="22"/>
              </w:rPr>
              <w:t>安健环部</w:t>
            </w:r>
          </w:p>
        </w:tc>
      </w:tr>
      <w:tr w14:paraId="5551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E81BCFE">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AA09ADE">
            <w:pPr>
              <w:widowControl/>
              <w:rPr>
                <w:rFonts w:ascii="宋体" w:hAnsi="宋体" w:cs="宋体"/>
                <w:kern w:val="0"/>
                <w:sz w:val="22"/>
                <w:szCs w:val="22"/>
              </w:rPr>
            </w:pPr>
            <w:r>
              <w:rPr>
                <w:rFonts w:hint="eastAsia" w:ascii="宋体" w:hAnsi="宋体" w:cs="宋体"/>
                <w:kern w:val="0"/>
                <w:sz w:val="22"/>
                <w:szCs w:val="22"/>
              </w:rPr>
              <w:t>未确认与承接工作相适应的工作票签发人、负责人名单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D71B3CD">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6CD009">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B153586">
            <w:pPr>
              <w:widowControl/>
              <w:jc w:val="center"/>
              <w:rPr>
                <w:rFonts w:ascii="宋体" w:hAnsi="宋体" w:cs="宋体"/>
                <w:kern w:val="0"/>
                <w:sz w:val="22"/>
                <w:szCs w:val="22"/>
              </w:rPr>
            </w:pPr>
            <w:r>
              <w:rPr>
                <w:rFonts w:hint="eastAsia" w:ascii="宋体" w:hAnsi="宋体" w:cs="宋体"/>
                <w:kern w:val="0"/>
                <w:sz w:val="22"/>
                <w:szCs w:val="22"/>
              </w:rPr>
              <w:t>每延迟一天，200元/项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B0298A">
            <w:pPr>
              <w:jc w:val="center"/>
            </w:pPr>
            <w:r>
              <w:rPr>
                <w:rFonts w:hint="eastAsia" w:ascii="宋体" w:hAnsi="宋体" w:cs="宋体"/>
                <w:kern w:val="0"/>
                <w:sz w:val="22"/>
                <w:szCs w:val="22"/>
              </w:rPr>
              <w:t>安健环部</w:t>
            </w:r>
          </w:p>
        </w:tc>
      </w:tr>
      <w:tr w14:paraId="30C7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324C12">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AF8A3B6">
            <w:pPr>
              <w:widowControl/>
              <w:rPr>
                <w:rFonts w:ascii="宋体" w:hAnsi="宋体" w:cs="宋体"/>
                <w:kern w:val="0"/>
                <w:sz w:val="22"/>
                <w:szCs w:val="22"/>
              </w:rPr>
            </w:pPr>
            <w:r>
              <w:rPr>
                <w:rFonts w:hint="eastAsia" w:ascii="宋体" w:hAnsi="宋体" w:cs="宋体"/>
                <w:kern w:val="0"/>
                <w:sz w:val="22"/>
                <w:szCs w:val="22"/>
              </w:rPr>
              <w:t>未按期对特殊工种人员的资格进行确认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91D3D9E">
            <w:pPr>
              <w:widowControl/>
              <w:rPr>
                <w:rFonts w:ascii="宋体" w:hAnsi="宋体" w:cs="宋体"/>
                <w:kern w:val="0"/>
                <w:sz w:val="22"/>
                <w:szCs w:val="22"/>
              </w:rPr>
            </w:pPr>
            <w:r>
              <w:rPr>
                <w:rFonts w:hint="eastAsia" w:ascii="宋体" w:hAnsi="宋体" w:cs="宋体"/>
                <w:kern w:val="0"/>
                <w:sz w:val="22"/>
                <w:szCs w:val="22"/>
              </w:rPr>
              <w:t>安规要求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0D802F">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5027E71">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D0FA99">
            <w:pPr>
              <w:jc w:val="center"/>
            </w:pPr>
            <w:r>
              <w:rPr>
                <w:rFonts w:hint="eastAsia" w:ascii="宋体" w:hAnsi="宋体" w:cs="宋体"/>
                <w:kern w:val="0"/>
                <w:sz w:val="22"/>
                <w:szCs w:val="22"/>
              </w:rPr>
              <w:t>安健环部</w:t>
            </w:r>
          </w:p>
        </w:tc>
      </w:tr>
      <w:tr w14:paraId="550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6283058">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696A4B5">
            <w:pPr>
              <w:widowControl/>
              <w:rPr>
                <w:rFonts w:ascii="宋体" w:hAnsi="宋体" w:cs="宋体"/>
                <w:kern w:val="0"/>
                <w:sz w:val="22"/>
                <w:szCs w:val="22"/>
              </w:rPr>
            </w:pPr>
            <w:r>
              <w:rPr>
                <w:rFonts w:hint="eastAsia" w:ascii="宋体" w:hAnsi="宋体" w:cs="宋体"/>
                <w:kern w:val="0"/>
                <w:sz w:val="22"/>
                <w:szCs w:val="22"/>
              </w:rPr>
              <w:t>对危险性大的作业，未制定专项施工组织、安全措施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F3BB21F">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2CA97E">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D841928">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4C8F24">
            <w:pPr>
              <w:jc w:val="center"/>
            </w:pPr>
            <w:r>
              <w:rPr>
                <w:rFonts w:hint="eastAsia" w:ascii="宋体" w:hAnsi="宋体" w:cs="宋体"/>
                <w:kern w:val="0"/>
                <w:sz w:val="22"/>
                <w:szCs w:val="22"/>
              </w:rPr>
              <w:t>安健环部</w:t>
            </w:r>
          </w:p>
        </w:tc>
      </w:tr>
      <w:tr w14:paraId="3A7A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A632858">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6717A4D">
            <w:pPr>
              <w:widowControl/>
              <w:rPr>
                <w:rFonts w:ascii="宋体" w:hAnsi="宋体" w:cs="宋体"/>
                <w:kern w:val="0"/>
                <w:sz w:val="22"/>
                <w:szCs w:val="22"/>
              </w:rPr>
            </w:pPr>
            <w:r>
              <w:rPr>
                <w:rFonts w:hint="eastAsia" w:ascii="宋体" w:hAnsi="宋体" w:cs="宋体"/>
                <w:kern w:val="0"/>
                <w:sz w:val="22"/>
                <w:szCs w:val="22"/>
              </w:rPr>
              <w:t>重大项目无技术、安全措施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145E48D">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593E63">
            <w:pPr>
              <w:widowControl/>
              <w:jc w:val="center"/>
              <w:rPr>
                <w:rFonts w:ascii="宋体" w:hAnsi="宋体" w:cs="宋体"/>
                <w:kern w:val="0"/>
                <w:sz w:val="22"/>
                <w:szCs w:val="22"/>
              </w:rPr>
            </w:pPr>
            <w:r>
              <w:rPr>
                <w:rFonts w:hint="eastAsia" w:ascii="宋体" w:hAnsi="宋体" w:cs="宋体"/>
                <w:kern w:val="0"/>
                <w:sz w:val="22"/>
                <w:szCs w:val="22"/>
              </w:rPr>
              <w:t>设备维修部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3507108">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CA33D3">
            <w:pPr>
              <w:jc w:val="center"/>
            </w:pPr>
            <w:r>
              <w:rPr>
                <w:rFonts w:hint="eastAsia" w:ascii="宋体" w:hAnsi="宋体" w:cs="宋体"/>
                <w:kern w:val="0"/>
                <w:sz w:val="22"/>
                <w:szCs w:val="22"/>
              </w:rPr>
              <w:t>安健环部</w:t>
            </w:r>
          </w:p>
        </w:tc>
      </w:tr>
      <w:tr w14:paraId="6739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3539518">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B645858">
            <w:pPr>
              <w:widowControl/>
              <w:rPr>
                <w:rFonts w:ascii="宋体" w:hAnsi="宋体" w:cs="宋体"/>
                <w:kern w:val="0"/>
                <w:sz w:val="22"/>
                <w:szCs w:val="22"/>
              </w:rPr>
            </w:pPr>
            <w:r>
              <w:rPr>
                <w:rFonts w:hint="eastAsia" w:ascii="宋体" w:hAnsi="宋体" w:cs="宋体"/>
                <w:kern w:val="0"/>
                <w:sz w:val="22"/>
                <w:szCs w:val="22"/>
              </w:rPr>
              <w:t>未向外检修委队伍的相关人员进行安全、技术交底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DF58FBA">
            <w:pPr>
              <w:widowControl/>
              <w:rPr>
                <w:rFonts w:ascii="宋体" w:hAnsi="宋体" w:cs="宋体"/>
                <w:kern w:val="0"/>
                <w:sz w:val="22"/>
                <w:szCs w:val="22"/>
              </w:rPr>
            </w:pPr>
            <w:r>
              <w:rPr>
                <w:rFonts w:hint="eastAsia" w:ascii="宋体" w:hAnsi="宋体" w:cs="宋体"/>
                <w:kern w:val="0"/>
                <w:sz w:val="22"/>
                <w:szCs w:val="22"/>
              </w:rPr>
              <w:t>生技部编制检查性大修技术规范要求，检查记录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56975C">
            <w:pPr>
              <w:widowControl/>
              <w:jc w:val="center"/>
              <w:rPr>
                <w:rFonts w:ascii="宋体" w:hAnsi="宋体" w:cs="宋体"/>
                <w:kern w:val="0"/>
                <w:sz w:val="22"/>
                <w:szCs w:val="22"/>
              </w:rPr>
            </w:pPr>
            <w:r>
              <w:rPr>
                <w:rFonts w:hint="eastAsia" w:ascii="宋体" w:hAnsi="宋体" w:cs="宋体"/>
                <w:kern w:val="0"/>
                <w:sz w:val="22"/>
                <w:szCs w:val="22"/>
              </w:rPr>
              <w:t>生技部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508620">
            <w:pPr>
              <w:widowControl/>
              <w:jc w:val="center"/>
              <w:rPr>
                <w:rFonts w:ascii="宋体" w:hAnsi="宋体" w:cs="宋体"/>
                <w:kern w:val="0"/>
                <w:sz w:val="22"/>
                <w:szCs w:val="22"/>
              </w:rPr>
            </w:pPr>
            <w:r>
              <w:rPr>
                <w:rFonts w:hint="eastAsia" w:ascii="宋体" w:hAnsi="宋体" w:cs="宋体"/>
                <w:kern w:val="0"/>
                <w:sz w:val="22"/>
                <w:szCs w:val="22"/>
              </w:rPr>
              <w:t>每延迟一天，</w:t>
            </w:r>
            <w:r>
              <w:rPr>
                <w:rFonts w:hint="eastAsia" w:ascii="宋体" w:hAnsi="宋体" w:cs="宋体"/>
                <w:kern w:val="0"/>
                <w:sz w:val="22"/>
                <w:szCs w:val="22"/>
                <w:lang w:val="en-US" w:eastAsia="zh-CN"/>
              </w:rPr>
              <w:t>200</w:t>
            </w:r>
            <w:r>
              <w:rPr>
                <w:rFonts w:hint="eastAsia" w:ascii="宋体" w:hAnsi="宋体" w:cs="宋体"/>
                <w:kern w:val="0"/>
                <w:sz w:val="22"/>
                <w:szCs w:val="22"/>
              </w:rPr>
              <w:t>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41DCFA">
            <w:pPr>
              <w:jc w:val="center"/>
            </w:pPr>
            <w:r>
              <w:rPr>
                <w:rFonts w:hint="eastAsia" w:ascii="宋体" w:hAnsi="宋体" w:cs="宋体"/>
                <w:kern w:val="0"/>
                <w:sz w:val="22"/>
                <w:szCs w:val="22"/>
              </w:rPr>
              <w:t>安健环部</w:t>
            </w:r>
          </w:p>
        </w:tc>
      </w:tr>
      <w:tr w14:paraId="564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578E6AF">
            <w:pPr>
              <w:widowControl/>
              <w:jc w:val="center"/>
              <w:rPr>
                <w:rFonts w:ascii="宋体" w:hAnsi="宋体" w:cs="宋体"/>
                <w:b/>
                <w:bCs/>
                <w:kern w:val="0"/>
                <w:sz w:val="22"/>
                <w:szCs w:val="22"/>
              </w:rPr>
            </w:pPr>
            <w:r>
              <w:rPr>
                <w:rFonts w:hint="eastAsia" w:ascii="宋体" w:hAnsi="宋体" w:cs="宋体"/>
                <w:b/>
                <w:bCs/>
                <w:kern w:val="0"/>
                <w:sz w:val="22"/>
                <w:szCs w:val="22"/>
              </w:rPr>
              <w:t xml:space="preserve">1.9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6F550F2">
            <w:pPr>
              <w:widowControl/>
              <w:rPr>
                <w:rFonts w:ascii="宋体" w:hAnsi="宋体" w:cs="宋体"/>
                <w:b/>
                <w:bCs/>
                <w:kern w:val="0"/>
                <w:sz w:val="22"/>
                <w:szCs w:val="22"/>
              </w:rPr>
            </w:pPr>
            <w:r>
              <w:rPr>
                <w:rFonts w:hint="eastAsia" w:ascii="宋体" w:hAnsi="宋体" w:cs="宋体"/>
                <w:b/>
                <w:bCs/>
                <w:kern w:val="0"/>
                <w:sz w:val="22"/>
                <w:szCs w:val="22"/>
              </w:rPr>
              <w:t>检修工作的实施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634C7F3">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2366BF">
            <w:pPr>
              <w:widowControl/>
              <w:jc w:val="center"/>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26BE4F6">
            <w:pPr>
              <w:widowControl/>
              <w:jc w:val="center"/>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33D956">
            <w:pPr>
              <w:widowControl/>
              <w:jc w:val="center"/>
              <w:rPr>
                <w:rFonts w:ascii="宋体" w:hAnsi="宋体" w:cs="宋体"/>
                <w:kern w:val="0"/>
                <w:sz w:val="22"/>
                <w:szCs w:val="22"/>
              </w:rPr>
            </w:pPr>
          </w:p>
        </w:tc>
      </w:tr>
      <w:tr w14:paraId="7543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5E1DCA9">
            <w:pPr>
              <w:widowControl/>
              <w:jc w:val="center"/>
              <w:rPr>
                <w:rFonts w:ascii="宋体" w:hAnsi="宋体" w:cs="宋体"/>
                <w:b/>
                <w:bCs/>
                <w:kern w:val="0"/>
                <w:sz w:val="22"/>
                <w:szCs w:val="22"/>
              </w:rPr>
            </w:pPr>
            <w:r>
              <w:rPr>
                <w:rFonts w:hint="eastAsia" w:ascii="宋体" w:hAnsi="宋体" w:cs="宋体"/>
                <w:b/>
                <w:bCs/>
                <w:kern w:val="0"/>
                <w:sz w:val="22"/>
                <w:szCs w:val="22"/>
              </w:rPr>
              <w:t>1.9．1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36F0A7D">
            <w:pPr>
              <w:widowControl/>
              <w:rPr>
                <w:rFonts w:ascii="宋体" w:hAnsi="宋体" w:cs="宋体"/>
                <w:kern w:val="0"/>
                <w:sz w:val="22"/>
                <w:szCs w:val="22"/>
              </w:rPr>
            </w:pPr>
            <w:r>
              <w:rPr>
                <w:rFonts w:hint="eastAsia" w:ascii="宋体" w:hAnsi="宋体" w:cs="宋体"/>
                <w:kern w:val="0"/>
                <w:sz w:val="22"/>
                <w:szCs w:val="22"/>
              </w:rPr>
              <w:t>重大项目无技术措施或有措施不落实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651E94A">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3B1DF68">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25D6BF2">
            <w:pPr>
              <w:widowControl/>
              <w:jc w:val="center"/>
              <w:rPr>
                <w:rFonts w:ascii="宋体" w:hAnsi="宋体" w:cs="宋体"/>
                <w:kern w:val="0"/>
                <w:sz w:val="22"/>
                <w:szCs w:val="22"/>
              </w:rPr>
            </w:pPr>
            <w:r>
              <w:rPr>
                <w:rFonts w:hint="eastAsia" w:ascii="宋体" w:hAnsi="宋体" w:cs="宋体"/>
                <w:kern w:val="0"/>
                <w:sz w:val="22"/>
                <w:szCs w:val="22"/>
              </w:rPr>
              <w:t>300元/项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C103DB">
            <w:pPr>
              <w:jc w:val="center"/>
            </w:pPr>
            <w:r>
              <w:rPr>
                <w:rFonts w:hint="eastAsia" w:ascii="宋体" w:hAnsi="宋体" w:cs="宋体"/>
                <w:kern w:val="0"/>
                <w:sz w:val="22"/>
                <w:szCs w:val="22"/>
              </w:rPr>
              <w:t>安健环部</w:t>
            </w:r>
          </w:p>
        </w:tc>
      </w:tr>
      <w:tr w14:paraId="62A4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C874A48">
            <w:pPr>
              <w:widowControl/>
              <w:jc w:val="center"/>
              <w:rPr>
                <w:rFonts w:ascii="宋体" w:hAnsi="宋体" w:cs="宋体"/>
                <w:b/>
                <w:bCs/>
                <w:kern w:val="0"/>
                <w:sz w:val="22"/>
                <w:szCs w:val="22"/>
              </w:rPr>
            </w:pPr>
            <w:r>
              <w:rPr>
                <w:rFonts w:hint="eastAsia" w:ascii="宋体" w:hAnsi="宋体" w:cs="宋体"/>
                <w:b/>
                <w:bCs/>
                <w:kern w:val="0"/>
                <w:sz w:val="22"/>
                <w:szCs w:val="22"/>
              </w:rPr>
              <w:t>1.9．2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B87D3AB">
            <w:pPr>
              <w:widowControl/>
              <w:rPr>
                <w:rFonts w:ascii="宋体" w:hAnsi="宋体" w:cs="宋体"/>
                <w:kern w:val="0"/>
                <w:sz w:val="22"/>
                <w:szCs w:val="22"/>
              </w:rPr>
            </w:pPr>
            <w:r>
              <w:rPr>
                <w:rFonts w:hint="eastAsia" w:ascii="宋体" w:hAnsi="宋体" w:cs="宋体"/>
                <w:kern w:val="0"/>
                <w:sz w:val="22"/>
                <w:szCs w:val="22"/>
              </w:rPr>
              <w:t>设备发生异动无手续或手续不全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AF89AA8">
            <w:pPr>
              <w:widowControl/>
              <w:rPr>
                <w:rFonts w:ascii="宋体" w:hAnsi="宋体" w:cs="宋体"/>
                <w:kern w:val="0"/>
                <w:sz w:val="22"/>
                <w:szCs w:val="22"/>
              </w:rPr>
            </w:pPr>
            <w:r>
              <w:rPr>
                <w:rFonts w:hint="eastAsia" w:ascii="宋体" w:hAnsi="宋体" w:cs="宋体"/>
                <w:kern w:val="0"/>
                <w:sz w:val="22"/>
                <w:szCs w:val="22"/>
              </w:rPr>
              <w:t>以交生技部并批准的为准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2691C1">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43CBBA9">
            <w:pPr>
              <w:widowControl/>
              <w:jc w:val="center"/>
              <w:rPr>
                <w:rFonts w:ascii="宋体" w:hAnsi="宋体" w:cs="宋体"/>
                <w:kern w:val="0"/>
                <w:sz w:val="22"/>
                <w:szCs w:val="22"/>
              </w:rPr>
            </w:pPr>
            <w:r>
              <w:rPr>
                <w:rFonts w:hint="eastAsia" w:ascii="宋体" w:hAnsi="宋体" w:cs="宋体"/>
                <w:kern w:val="0"/>
                <w:sz w:val="22"/>
                <w:szCs w:val="22"/>
              </w:rPr>
              <w:t>200元/项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CB8AD7">
            <w:pPr>
              <w:jc w:val="center"/>
            </w:pPr>
            <w:r>
              <w:rPr>
                <w:rFonts w:hint="eastAsia" w:ascii="宋体" w:hAnsi="宋体" w:cs="宋体"/>
                <w:kern w:val="0"/>
                <w:sz w:val="22"/>
                <w:szCs w:val="22"/>
              </w:rPr>
              <w:t>安健环部</w:t>
            </w:r>
          </w:p>
        </w:tc>
      </w:tr>
      <w:tr w14:paraId="70C7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D0C3C1C">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4FFCCF8">
            <w:pPr>
              <w:widowControl/>
              <w:rPr>
                <w:rFonts w:hint="eastAsia" w:ascii="宋体" w:hAnsi="宋体" w:eastAsia="宋体" w:cs="宋体"/>
                <w:b/>
                <w:bCs/>
                <w:kern w:val="0"/>
                <w:sz w:val="22"/>
                <w:szCs w:val="22"/>
                <w:lang w:eastAsia="zh-CN"/>
              </w:rPr>
            </w:pPr>
            <w:r>
              <w:rPr>
                <w:rFonts w:hint="eastAsia" w:ascii="宋体" w:hAnsi="宋体" w:cs="宋体"/>
                <w:b/>
                <w:bCs/>
                <w:kern w:val="0"/>
                <w:sz w:val="22"/>
                <w:szCs w:val="22"/>
              </w:rPr>
              <w:t>安全文明</w:t>
            </w:r>
            <w:r>
              <w:rPr>
                <w:rFonts w:hint="eastAsia" w:ascii="宋体" w:hAnsi="宋体" w:cs="宋体"/>
                <w:b/>
                <w:bCs/>
                <w:kern w:val="0"/>
                <w:sz w:val="22"/>
                <w:szCs w:val="22"/>
                <w:lang w:eastAsia="zh-CN"/>
              </w:rPr>
              <w:t>及职业卫生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23AC1C5">
            <w:pPr>
              <w:widowControl/>
              <w:rPr>
                <w:rFonts w:ascii="宋体" w:hAnsi="宋体" w:cs="宋体"/>
                <w:kern w:val="0"/>
                <w:sz w:val="22"/>
                <w:szCs w:val="22"/>
              </w:rPr>
            </w:pPr>
            <w:r>
              <w:rPr>
                <w:rFonts w:hint="eastAsia" w:ascii="宋体" w:hAnsi="宋体" w:cs="宋体"/>
                <w:kern w:val="0"/>
                <w:sz w:val="22"/>
                <w:szCs w:val="22"/>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2AB414">
            <w:pPr>
              <w:widowControl/>
              <w:jc w:val="center"/>
              <w:rPr>
                <w:rFonts w:ascii="宋体" w:hAnsi="宋体" w:cs="宋体"/>
                <w:kern w:val="0"/>
                <w:sz w:val="22"/>
                <w:szCs w:val="22"/>
              </w:rPr>
            </w:pPr>
            <w:r>
              <w:rPr>
                <w:rFonts w:hint="eastAsia" w:ascii="宋体" w:hAnsi="宋体" w:cs="宋体"/>
                <w:kern w:val="0"/>
                <w:sz w:val="22"/>
                <w:szCs w:val="22"/>
              </w:rPr>
              <w:t>　</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80B766A">
            <w:pPr>
              <w:widowControl/>
              <w:jc w:val="center"/>
              <w:rPr>
                <w:rFonts w:ascii="宋体" w:hAnsi="宋体" w:cs="宋体"/>
                <w:kern w:val="0"/>
                <w:sz w:val="22"/>
                <w:szCs w:val="22"/>
              </w:rPr>
            </w:pPr>
            <w:r>
              <w:rPr>
                <w:rFonts w:hint="eastAsia" w:ascii="宋体" w:hAnsi="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B9B5E1">
            <w:pPr>
              <w:jc w:val="center"/>
            </w:pPr>
            <w:r>
              <w:rPr>
                <w:rFonts w:hint="eastAsia" w:ascii="宋体" w:hAnsi="宋体" w:cs="宋体"/>
                <w:kern w:val="0"/>
                <w:sz w:val="22"/>
                <w:szCs w:val="22"/>
              </w:rPr>
              <w:t>安健环部</w:t>
            </w:r>
          </w:p>
        </w:tc>
      </w:tr>
      <w:tr w14:paraId="3673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318BF21">
            <w:pPr>
              <w:widowControl/>
              <w:jc w:val="center"/>
              <w:rPr>
                <w:rFonts w:ascii="宋体" w:hAnsi="宋体" w:cs="宋体"/>
                <w:b/>
                <w:bCs/>
                <w:kern w:val="0"/>
                <w:sz w:val="22"/>
                <w:szCs w:val="22"/>
              </w:rPr>
            </w:pPr>
            <w:r>
              <w:rPr>
                <w:rFonts w:hint="eastAsia" w:ascii="宋体" w:hAnsi="宋体" w:cs="宋体"/>
                <w:b/>
                <w:bCs/>
                <w:kern w:val="0"/>
                <w:sz w:val="22"/>
                <w:szCs w:val="22"/>
              </w:rPr>
              <w:t>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8524B2C">
            <w:pPr>
              <w:widowControl/>
              <w:rPr>
                <w:rFonts w:ascii="宋体" w:hAnsi="宋体" w:cs="宋体"/>
                <w:kern w:val="0"/>
                <w:sz w:val="22"/>
                <w:szCs w:val="22"/>
              </w:rPr>
            </w:pPr>
            <w:r>
              <w:rPr>
                <w:rFonts w:hint="eastAsia" w:ascii="宋体" w:hAnsi="宋体" w:cs="宋体"/>
                <w:kern w:val="0"/>
                <w:sz w:val="22"/>
                <w:szCs w:val="22"/>
              </w:rPr>
              <w:t>无票作业</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44A3A67">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7C7557">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8B3F09C">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2404CFD">
            <w:pPr>
              <w:jc w:val="center"/>
            </w:pPr>
            <w:r>
              <w:rPr>
                <w:rFonts w:hint="eastAsia" w:ascii="宋体" w:hAnsi="宋体" w:cs="宋体"/>
                <w:kern w:val="0"/>
                <w:sz w:val="22"/>
                <w:szCs w:val="22"/>
              </w:rPr>
              <w:t>安健环部</w:t>
            </w:r>
          </w:p>
        </w:tc>
      </w:tr>
      <w:tr w14:paraId="63E7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8DAD601">
            <w:pPr>
              <w:widowControl/>
              <w:jc w:val="center"/>
              <w:rPr>
                <w:rFonts w:ascii="宋体" w:hAnsi="宋体" w:cs="宋体"/>
                <w:b/>
                <w:bCs/>
                <w:kern w:val="0"/>
                <w:sz w:val="22"/>
                <w:szCs w:val="22"/>
              </w:rPr>
            </w:pPr>
            <w:r>
              <w:rPr>
                <w:rFonts w:hint="eastAsia" w:ascii="宋体" w:hAnsi="宋体" w:cs="宋体"/>
                <w:b/>
                <w:bCs/>
                <w:kern w:val="0"/>
                <w:sz w:val="22"/>
                <w:szCs w:val="22"/>
              </w:rPr>
              <w:t>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1E06CE">
            <w:pPr>
              <w:widowControl/>
              <w:rPr>
                <w:rFonts w:ascii="宋体" w:hAnsi="宋体" w:cs="宋体"/>
                <w:kern w:val="0"/>
                <w:sz w:val="22"/>
                <w:szCs w:val="22"/>
              </w:rPr>
            </w:pPr>
            <w:r>
              <w:rPr>
                <w:rFonts w:hint="eastAsia" w:ascii="宋体" w:hAnsi="宋体" w:cs="宋体"/>
                <w:kern w:val="0"/>
                <w:sz w:val="22"/>
                <w:szCs w:val="22"/>
              </w:rPr>
              <w:t>工作票办理不及时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694AC2C">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9C9701">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37E63F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B0CEEC">
            <w:pPr>
              <w:jc w:val="center"/>
            </w:pPr>
            <w:r>
              <w:rPr>
                <w:rFonts w:hint="eastAsia" w:ascii="宋体" w:hAnsi="宋体" w:cs="宋体"/>
                <w:kern w:val="0"/>
                <w:sz w:val="22"/>
                <w:szCs w:val="22"/>
              </w:rPr>
              <w:t>安健环部</w:t>
            </w:r>
          </w:p>
        </w:tc>
      </w:tr>
      <w:tr w14:paraId="62E2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23FC287">
            <w:pPr>
              <w:widowControl/>
              <w:jc w:val="center"/>
              <w:rPr>
                <w:rFonts w:ascii="宋体" w:hAnsi="宋体" w:cs="宋体"/>
                <w:b/>
                <w:bCs/>
                <w:kern w:val="0"/>
                <w:sz w:val="22"/>
                <w:szCs w:val="22"/>
              </w:rPr>
            </w:pPr>
            <w:r>
              <w:rPr>
                <w:rFonts w:hint="eastAsia" w:ascii="宋体" w:hAnsi="宋体" w:cs="宋体"/>
                <w:b/>
                <w:bCs/>
                <w:kern w:val="0"/>
                <w:sz w:val="22"/>
                <w:szCs w:val="22"/>
              </w:rPr>
              <w:t>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4D417BA">
            <w:pPr>
              <w:widowControl/>
              <w:rPr>
                <w:rFonts w:ascii="宋体" w:hAnsi="宋体" w:cs="宋体"/>
                <w:kern w:val="0"/>
                <w:sz w:val="22"/>
                <w:szCs w:val="22"/>
              </w:rPr>
            </w:pPr>
            <w:r>
              <w:rPr>
                <w:rFonts w:hint="eastAsia" w:ascii="宋体" w:hAnsi="宋体" w:cs="宋体"/>
                <w:kern w:val="0"/>
                <w:sz w:val="22"/>
                <w:szCs w:val="22"/>
              </w:rPr>
              <w:t>工作票措施不全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76BE9F3">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71274B6">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081706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DFA5BE">
            <w:pPr>
              <w:jc w:val="center"/>
            </w:pPr>
            <w:r>
              <w:rPr>
                <w:rFonts w:hint="eastAsia" w:ascii="宋体" w:hAnsi="宋体" w:cs="宋体"/>
                <w:kern w:val="0"/>
                <w:sz w:val="22"/>
                <w:szCs w:val="22"/>
              </w:rPr>
              <w:t>安健环部</w:t>
            </w:r>
          </w:p>
        </w:tc>
      </w:tr>
      <w:tr w14:paraId="36E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5E9CA47">
            <w:pPr>
              <w:widowControl/>
              <w:jc w:val="center"/>
              <w:rPr>
                <w:rFonts w:ascii="宋体" w:hAnsi="宋体" w:cs="宋体"/>
                <w:b/>
                <w:bCs/>
                <w:kern w:val="0"/>
                <w:sz w:val="22"/>
                <w:szCs w:val="22"/>
              </w:rPr>
            </w:pPr>
            <w:r>
              <w:rPr>
                <w:rFonts w:hint="eastAsia" w:ascii="宋体" w:hAnsi="宋体" w:cs="宋体"/>
                <w:b/>
                <w:bCs/>
                <w:kern w:val="0"/>
                <w:sz w:val="22"/>
                <w:szCs w:val="22"/>
              </w:rPr>
              <w:t>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ABD7F71">
            <w:pPr>
              <w:widowControl/>
              <w:rPr>
                <w:rFonts w:ascii="宋体" w:hAnsi="宋体" w:cs="宋体"/>
                <w:kern w:val="0"/>
                <w:sz w:val="22"/>
                <w:szCs w:val="22"/>
              </w:rPr>
            </w:pPr>
            <w:r>
              <w:rPr>
                <w:rFonts w:hint="eastAsia" w:ascii="宋体" w:hAnsi="宋体" w:cs="宋体"/>
                <w:kern w:val="0"/>
                <w:sz w:val="22"/>
                <w:szCs w:val="22"/>
              </w:rPr>
              <w:t>“两票”不合格、或全过程执行不符合标准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C9A75D0">
            <w:pPr>
              <w:widowControl/>
              <w:rPr>
                <w:rFonts w:ascii="宋体" w:hAnsi="宋体" w:cs="宋体"/>
                <w:kern w:val="0"/>
                <w:sz w:val="22"/>
                <w:szCs w:val="22"/>
              </w:rPr>
            </w:pPr>
            <w:r>
              <w:rPr>
                <w:rFonts w:hint="eastAsia" w:ascii="宋体" w:hAnsi="宋体" w:cs="宋体"/>
                <w:kern w:val="0"/>
                <w:sz w:val="22"/>
                <w:szCs w:val="22"/>
              </w:rPr>
              <w:t>检查工作票和现场监督</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E97405">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5EB1F5">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7E682A">
            <w:pPr>
              <w:jc w:val="center"/>
            </w:pPr>
            <w:r>
              <w:rPr>
                <w:rFonts w:hint="eastAsia" w:ascii="宋体" w:hAnsi="宋体" w:cs="宋体"/>
                <w:kern w:val="0"/>
                <w:sz w:val="22"/>
                <w:szCs w:val="22"/>
              </w:rPr>
              <w:t>安健环部</w:t>
            </w:r>
          </w:p>
        </w:tc>
      </w:tr>
      <w:tr w14:paraId="12B5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A1FBE1">
            <w:pPr>
              <w:widowControl/>
              <w:jc w:val="center"/>
              <w:rPr>
                <w:rFonts w:ascii="宋体" w:hAnsi="宋体" w:cs="宋体"/>
                <w:b/>
                <w:bCs/>
                <w:kern w:val="0"/>
                <w:sz w:val="22"/>
                <w:szCs w:val="22"/>
              </w:rPr>
            </w:pPr>
            <w:r>
              <w:rPr>
                <w:rFonts w:hint="eastAsia" w:ascii="宋体" w:hAnsi="宋体" w:cs="宋体"/>
                <w:b/>
                <w:bCs/>
                <w:kern w:val="0"/>
                <w:sz w:val="22"/>
                <w:szCs w:val="22"/>
              </w:rPr>
              <w:t>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A5867B9">
            <w:pPr>
              <w:widowControl/>
              <w:rPr>
                <w:rFonts w:ascii="宋体" w:hAnsi="宋体" w:cs="宋体"/>
                <w:kern w:val="0"/>
                <w:sz w:val="22"/>
                <w:szCs w:val="22"/>
              </w:rPr>
            </w:pPr>
            <w:r>
              <w:rPr>
                <w:rFonts w:hint="eastAsia" w:ascii="宋体" w:hAnsi="宋体" w:cs="宋体"/>
                <w:kern w:val="0"/>
                <w:sz w:val="22"/>
                <w:szCs w:val="22"/>
              </w:rPr>
              <w:t>工作票终结不及时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196FF87">
            <w:pPr>
              <w:widowControl/>
              <w:rPr>
                <w:rFonts w:ascii="宋体" w:hAnsi="宋体" w:cs="宋体"/>
                <w:kern w:val="0"/>
                <w:sz w:val="22"/>
                <w:szCs w:val="22"/>
              </w:rPr>
            </w:pPr>
            <w:r>
              <w:rPr>
                <w:rFonts w:hint="eastAsia" w:ascii="宋体" w:hAnsi="宋体" w:cs="宋体"/>
                <w:kern w:val="0"/>
                <w:sz w:val="22"/>
                <w:szCs w:val="22"/>
              </w:rPr>
              <w:t>以安健环部检查等为准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DAE991">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265EE92">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BE24DA">
            <w:pPr>
              <w:jc w:val="center"/>
            </w:pPr>
            <w:r>
              <w:rPr>
                <w:rFonts w:hint="eastAsia" w:ascii="宋体" w:hAnsi="宋体" w:cs="宋体"/>
                <w:kern w:val="0"/>
                <w:sz w:val="22"/>
                <w:szCs w:val="22"/>
              </w:rPr>
              <w:t>安健环部</w:t>
            </w:r>
          </w:p>
        </w:tc>
      </w:tr>
      <w:tr w14:paraId="0690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EF64BD1">
            <w:pPr>
              <w:widowControl/>
              <w:jc w:val="center"/>
              <w:rPr>
                <w:rFonts w:ascii="宋体" w:hAnsi="宋体" w:cs="宋体"/>
                <w:b/>
                <w:bCs/>
                <w:kern w:val="0"/>
                <w:sz w:val="22"/>
                <w:szCs w:val="22"/>
              </w:rPr>
            </w:pPr>
            <w:r>
              <w:rPr>
                <w:rFonts w:hint="eastAsia" w:ascii="宋体" w:hAnsi="宋体" w:cs="宋体"/>
                <w:b/>
                <w:bCs/>
                <w:kern w:val="0"/>
                <w:sz w:val="22"/>
                <w:szCs w:val="22"/>
              </w:rPr>
              <w:t xml:space="preserve">2．6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23F5D0C">
            <w:pPr>
              <w:widowControl/>
              <w:rPr>
                <w:rFonts w:ascii="宋体" w:hAnsi="宋体" w:cs="宋体"/>
                <w:kern w:val="0"/>
                <w:sz w:val="22"/>
                <w:szCs w:val="22"/>
              </w:rPr>
            </w:pPr>
            <w:r>
              <w:rPr>
                <w:rFonts w:hint="eastAsia" w:ascii="宋体" w:hAnsi="宋体" w:cs="宋体"/>
                <w:kern w:val="0"/>
                <w:sz w:val="22"/>
                <w:szCs w:val="22"/>
              </w:rPr>
              <w:t>系统隔离或试转时出现操作问题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599E0C4">
            <w:pPr>
              <w:widowControl/>
              <w:rPr>
                <w:rFonts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B10504F">
            <w:pPr>
              <w:widowControl/>
              <w:jc w:val="center"/>
              <w:rPr>
                <w:rFonts w:ascii="宋体" w:hAnsi="宋体" w:cs="宋体"/>
                <w:kern w:val="0"/>
                <w:sz w:val="22"/>
                <w:szCs w:val="22"/>
              </w:rPr>
            </w:pPr>
            <w:r>
              <w:rPr>
                <w:rFonts w:hint="eastAsia" w:ascii="宋体" w:hAnsi="宋体" w:cs="宋体"/>
                <w:kern w:val="0"/>
                <w:sz w:val="22"/>
                <w:szCs w:val="22"/>
              </w:rPr>
              <w:t>运行部门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F5A54F">
            <w:pPr>
              <w:widowControl/>
              <w:jc w:val="center"/>
              <w:rPr>
                <w:rFonts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4775F0">
            <w:pPr>
              <w:widowControl/>
              <w:jc w:val="center"/>
              <w:rPr>
                <w:rFonts w:ascii="宋体" w:hAnsi="宋体" w:cs="宋体"/>
                <w:kern w:val="0"/>
                <w:sz w:val="22"/>
                <w:szCs w:val="22"/>
              </w:rPr>
            </w:pPr>
            <w:r>
              <w:rPr>
                <w:rFonts w:hint="eastAsia" w:ascii="宋体" w:hAnsi="宋体" w:cs="宋体"/>
                <w:kern w:val="0"/>
                <w:sz w:val="22"/>
                <w:szCs w:val="22"/>
              </w:rPr>
              <w:t>安健环部</w:t>
            </w:r>
          </w:p>
        </w:tc>
      </w:tr>
      <w:tr w14:paraId="72F7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C3790EF">
            <w:pPr>
              <w:widowControl/>
              <w:jc w:val="center"/>
              <w:rPr>
                <w:rFonts w:ascii="宋体" w:hAnsi="宋体" w:cs="宋体"/>
                <w:b/>
                <w:bCs/>
                <w:kern w:val="0"/>
                <w:sz w:val="22"/>
                <w:szCs w:val="22"/>
              </w:rPr>
            </w:pPr>
            <w:r>
              <w:rPr>
                <w:rFonts w:hint="eastAsia" w:ascii="宋体" w:hAnsi="宋体" w:cs="宋体"/>
                <w:b/>
                <w:bCs/>
                <w:kern w:val="0"/>
                <w:sz w:val="22"/>
                <w:szCs w:val="22"/>
              </w:rPr>
              <w:t>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E27F965">
            <w:pPr>
              <w:widowControl/>
              <w:rPr>
                <w:rFonts w:ascii="宋体" w:hAnsi="宋体" w:cs="宋体"/>
                <w:kern w:val="0"/>
                <w:sz w:val="22"/>
                <w:szCs w:val="22"/>
              </w:rPr>
            </w:pPr>
            <w:r>
              <w:rPr>
                <w:rFonts w:hint="eastAsia" w:ascii="宋体" w:hAnsi="宋体" w:cs="宋体"/>
                <w:kern w:val="0"/>
                <w:sz w:val="22"/>
                <w:szCs w:val="22"/>
              </w:rPr>
              <w:t>在未办理试转手续的情况下试转设备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D7906FF">
            <w:pPr>
              <w:widowControl/>
              <w:rPr>
                <w:rFonts w:ascii="宋体" w:hAnsi="宋体" w:cs="宋体"/>
                <w:kern w:val="0"/>
                <w:sz w:val="22"/>
                <w:szCs w:val="22"/>
              </w:rPr>
            </w:pPr>
            <w:r>
              <w:rPr>
                <w:rFonts w:hint="eastAsia" w:ascii="宋体" w:hAnsi="宋体" w:cs="宋体"/>
                <w:kern w:val="0"/>
                <w:sz w:val="22"/>
                <w:szCs w:val="22"/>
              </w:rPr>
              <w:t>以生技部或安健环部检查等为准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9A5E32">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5C9D792">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A26D964">
            <w:pPr>
              <w:widowControl/>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3A5F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2F02CA0">
            <w:pPr>
              <w:widowControl/>
              <w:jc w:val="center"/>
              <w:rPr>
                <w:rFonts w:ascii="宋体" w:hAnsi="宋体" w:cs="宋体"/>
                <w:b/>
                <w:bCs/>
                <w:kern w:val="0"/>
                <w:sz w:val="22"/>
                <w:szCs w:val="22"/>
              </w:rPr>
            </w:pPr>
            <w:r>
              <w:rPr>
                <w:rFonts w:hint="eastAsia" w:ascii="宋体" w:hAnsi="宋体" w:cs="宋体"/>
                <w:b/>
                <w:bCs/>
                <w:kern w:val="0"/>
                <w:sz w:val="22"/>
                <w:szCs w:val="22"/>
              </w:rPr>
              <w:t>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49510EF">
            <w:pPr>
              <w:widowControl/>
              <w:rPr>
                <w:rFonts w:ascii="宋体" w:hAnsi="宋体" w:cs="宋体"/>
                <w:kern w:val="0"/>
                <w:sz w:val="22"/>
                <w:szCs w:val="22"/>
              </w:rPr>
            </w:pPr>
            <w:r>
              <w:rPr>
                <w:rFonts w:hint="eastAsia" w:ascii="宋体" w:hAnsi="宋体" w:cs="宋体"/>
                <w:kern w:val="0"/>
                <w:sz w:val="22"/>
                <w:szCs w:val="22"/>
              </w:rPr>
              <w:t>发生火警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B194245">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F15F25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FCFC526">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7992CF">
            <w:pPr>
              <w:jc w:val="center"/>
            </w:pPr>
            <w:r>
              <w:rPr>
                <w:rFonts w:hint="eastAsia" w:ascii="宋体" w:hAnsi="宋体" w:cs="宋体"/>
                <w:kern w:val="0"/>
                <w:sz w:val="22"/>
                <w:szCs w:val="22"/>
              </w:rPr>
              <w:t>安健环部</w:t>
            </w:r>
          </w:p>
        </w:tc>
      </w:tr>
      <w:tr w14:paraId="2BA4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E26EA3C">
            <w:pPr>
              <w:widowControl/>
              <w:jc w:val="center"/>
              <w:rPr>
                <w:rFonts w:ascii="宋体" w:hAnsi="宋体" w:cs="宋体"/>
                <w:b/>
                <w:bCs/>
                <w:kern w:val="0"/>
                <w:sz w:val="22"/>
                <w:szCs w:val="22"/>
              </w:rPr>
            </w:pPr>
            <w:r>
              <w:rPr>
                <w:rFonts w:hint="eastAsia" w:ascii="宋体" w:hAnsi="宋体" w:cs="宋体"/>
                <w:b/>
                <w:bCs/>
                <w:kern w:val="0"/>
                <w:sz w:val="22"/>
                <w:szCs w:val="22"/>
              </w:rPr>
              <w:t>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E6955C5">
            <w:pPr>
              <w:widowControl/>
              <w:rPr>
                <w:rFonts w:ascii="宋体" w:hAnsi="宋体" w:cs="宋体"/>
                <w:kern w:val="0"/>
                <w:sz w:val="22"/>
                <w:szCs w:val="22"/>
              </w:rPr>
            </w:pPr>
            <w:r>
              <w:rPr>
                <w:rFonts w:hint="eastAsia" w:ascii="宋体" w:hAnsi="宋体" w:cs="宋体"/>
                <w:kern w:val="0"/>
                <w:sz w:val="22"/>
                <w:szCs w:val="22"/>
              </w:rPr>
              <w:t>工作负责人</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安全员</w:t>
            </w:r>
            <w:r>
              <w:rPr>
                <w:rFonts w:hint="eastAsia" w:ascii="宋体" w:hAnsi="宋体" w:cs="宋体"/>
                <w:kern w:val="0"/>
                <w:sz w:val="22"/>
                <w:szCs w:val="22"/>
              </w:rPr>
              <w:t>进入作业现场不佩戴袖标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45FDD05">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101A98">
            <w:pPr>
              <w:widowControl/>
              <w:jc w:val="center"/>
              <w:rPr>
                <w:rFonts w:ascii="宋体" w:hAnsi="宋体" w:cs="宋体"/>
                <w:kern w:val="0"/>
                <w:sz w:val="22"/>
                <w:szCs w:val="22"/>
              </w:rPr>
            </w:pPr>
            <w:r>
              <w:rPr>
                <w:rFonts w:hint="eastAsia" w:ascii="宋体" w:hAnsi="宋体" w:cs="宋体"/>
                <w:kern w:val="0"/>
                <w:sz w:val="22"/>
                <w:szCs w:val="22"/>
              </w:rPr>
              <w:t>检修责任单位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D9FBDDA">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878BE3">
            <w:pPr>
              <w:jc w:val="center"/>
            </w:pPr>
            <w:r>
              <w:rPr>
                <w:rFonts w:hint="eastAsia" w:ascii="宋体" w:hAnsi="宋体" w:cs="宋体"/>
                <w:kern w:val="0"/>
                <w:sz w:val="22"/>
                <w:szCs w:val="22"/>
              </w:rPr>
              <w:t>安健环部</w:t>
            </w:r>
          </w:p>
        </w:tc>
      </w:tr>
      <w:tr w14:paraId="3CEF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90BC07">
            <w:pPr>
              <w:widowControl/>
              <w:jc w:val="center"/>
              <w:rPr>
                <w:rFonts w:ascii="宋体" w:hAnsi="宋体" w:cs="宋体"/>
                <w:b/>
                <w:bCs/>
                <w:kern w:val="0"/>
                <w:sz w:val="22"/>
                <w:szCs w:val="22"/>
              </w:rPr>
            </w:pPr>
            <w:r>
              <w:rPr>
                <w:rFonts w:hint="eastAsia" w:ascii="宋体" w:hAnsi="宋体" w:cs="宋体"/>
                <w:b/>
                <w:bCs/>
                <w:kern w:val="0"/>
                <w:sz w:val="22"/>
                <w:szCs w:val="22"/>
              </w:rPr>
              <w:t>2．10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AEDB0AC">
            <w:pPr>
              <w:widowControl/>
              <w:rPr>
                <w:rFonts w:ascii="宋体" w:hAnsi="宋体" w:cs="宋体"/>
                <w:kern w:val="0"/>
                <w:sz w:val="22"/>
                <w:szCs w:val="22"/>
              </w:rPr>
            </w:pPr>
            <w:r>
              <w:rPr>
                <w:rFonts w:hint="eastAsia" w:ascii="宋体" w:hAnsi="宋体" w:cs="宋体"/>
                <w:kern w:val="0"/>
                <w:sz w:val="22"/>
                <w:szCs w:val="22"/>
              </w:rPr>
              <w:t>发生违章（指挥、作业、装置、管理）现象和行为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3A3E6FC">
            <w:pPr>
              <w:widowControl/>
              <w:rPr>
                <w:rFonts w:ascii="宋体" w:hAnsi="宋体" w:cs="宋体"/>
                <w:kern w:val="0"/>
                <w:sz w:val="22"/>
                <w:szCs w:val="22"/>
              </w:rPr>
            </w:pPr>
            <w:r>
              <w:rPr>
                <w:rFonts w:hint="eastAsia" w:ascii="宋体" w:hAnsi="宋体" w:cs="宋体"/>
                <w:kern w:val="0"/>
                <w:sz w:val="22"/>
                <w:szCs w:val="22"/>
              </w:rPr>
              <w:t>规程和上级、公司有关规定为准</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4E2EE1">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0A1BEF2">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01FB72">
            <w:pPr>
              <w:jc w:val="center"/>
            </w:pPr>
            <w:r>
              <w:rPr>
                <w:rFonts w:hint="eastAsia" w:ascii="宋体" w:hAnsi="宋体" w:cs="宋体"/>
                <w:kern w:val="0"/>
                <w:sz w:val="22"/>
                <w:szCs w:val="22"/>
              </w:rPr>
              <w:t>安健环部</w:t>
            </w:r>
          </w:p>
        </w:tc>
      </w:tr>
      <w:tr w14:paraId="10C4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468CFE2">
            <w:pPr>
              <w:widowControl/>
              <w:jc w:val="center"/>
              <w:rPr>
                <w:rFonts w:ascii="宋体" w:hAnsi="宋体" w:cs="宋体"/>
                <w:b/>
                <w:bCs/>
                <w:kern w:val="0"/>
                <w:sz w:val="22"/>
                <w:szCs w:val="22"/>
              </w:rPr>
            </w:pPr>
            <w:r>
              <w:rPr>
                <w:rFonts w:hint="eastAsia" w:ascii="宋体" w:hAnsi="宋体" w:cs="宋体"/>
                <w:b/>
                <w:bCs/>
                <w:kern w:val="0"/>
                <w:sz w:val="22"/>
                <w:szCs w:val="22"/>
              </w:rPr>
              <w:t>2．11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35AA70">
            <w:pPr>
              <w:widowControl/>
              <w:rPr>
                <w:rFonts w:ascii="宋体" w:hAnsi="宋体" w:cs="宋体"/>
                <w:kern w:val="0"/>
                <w:sz w:val="22"/>
                <w:szCs w:val="22"/>
              </w:rPr>
            </w:pPr>
            <w:r>
              <w:rPr>
                <w:rFonts w:hint="eastAsia" w:ascii="宋体" w:hAnsi="宋体" w:cs="宋体"/>
                <w:kern w:val="0"/>
                <w:sz w:val="22"/>
                <w:szCs w:val="22"/>
              </w:rPr>
              <w:t>现场不戴安全帽、不系紧安全帽带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07221BC">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56FD7B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125F236">
            <w:pPr>
              <w:widowControl/>
              <w:jc w:val="left"/>
              <w:rPr>
                <w:rFonts w:ascii="宋体" w:hAnsi="宋体" w:cs="宋体"/>
                <w:kern w:val="0"/>
                <w:sz w:val="22"/>
                <w:szCs w:val="22"/>
              </w:rPr>
            </w:pPr>
            <w:r>
              <w:rPr>
                <w:rFonts w:hint="eastAsia" w:ascii="宋体" w:hAnsi="宋体"/>
                <w:snapToGrid w:val="0"/>
                <w:color w:val="000000"/>
                <w:kern w:val="0"/>
                <w:szCs w:val="21"/>
              </w:rPr>
              <w:t>在高处作业、受限空间作业或重要特殊场所作业不戴安全帽考核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rPr>
              <w:t>500元，</w:t>
            </w:r>
            <w:r>
              <w:rPr>
                <w:rFonts w:hint="eastAsia" w:ascii="宋体" w:hAnsi="宋体"/>
                <w:snapToGrid w:val="0"/>
                <w:color w:val="000000"/>
                <w:kern w:val="0"/>
                <w:szCs w:val="21"/>
                <w:lang w:eastAsia="zh-CN"/>
              </w:rPr>
              <w:t>考核责任部门负责人和分管负责人</w:t>
            </w:r>
            <w:r>
              <w:rPr>
                <w:rFonts w:hint="eastAsia" w:ascii="宋体" w:hAnsi="宋体"/>
                <w:snapToGrid w:val="0"/>
                <w:color w:val="000000"/>
                <w:kern w:val="0"/>
                <w:szCs w:val="21"/>
                <w:lang w:val="en-US" w:eastAsia="zh-CN"/>
              </w:rPr>
              <w:t>200</w:t>
            </w:r>
            <w:r>
              <w:rPr>
                <w:rFonts w:hint="eastAsia" w:ascii="宋体" w:hAnsi="宋体"/>
                <w:snapToGrid w:val="0"/>
                <w:kern w:val="0"/>
                <w:szCs w:val="21"/>
              </w:rPr>
              <w:t>-</w:t>
            </w:r>
            <w:r>
              <w:rPr>
                <w:rFonts w:hint="eastAsia" w:ascii="宋体" w:hAnsi="宋体"/>
                <w:snapToGrid w:val="0"/>
                <w:kern w:val="0"/>
                <w:szCs w:val="21"/>
                <w:lang w:val="en-US" w:eastAsia="zh-CN"/>
              </w:rPr>
              <w:t>300元；</w:t>
            </w:r>
            <w:r>
              <w:rPr>
                <w:rFonts w:hint="eastAsia" w:ascii="宋体" w:hAnsi="宋体"/>
                <w:snapToGrid w:val="0"/>
                <w:color w:val="000000"/>
                <w:kern w:val="0"/>
                <w:szCs w:val="21"/>
              </w:rPr>
              <w:t>在其他生产现场作业不戴安全帽考核</w:t>
            </w:r>
            <w:r>
              <w:rPr>
                <w:rFonts w:hint="eastAsia" w:ascii="宋体" w:hAnsi="宋体"/>
                <w:snapToGrid w:val="0"/>
                <w:color w:val="000000"/>
                <w:kern w:val="0"/>
                <w:szCs w:val="21"/>
                <w:lang w:eastAsia="zh-CN"/>
              </w:rPr>
              <w:t>相关责任人</w:t>
            </w:r>
            <w:r>
              <w:rPr>
                <w:rFonts w:hint="eastAsia" w:ascii="宋体" w:hAnsi="宋体"/>
                <w:snapToGrid w:val="0"/>
                <w:color w:val="000000"/>
                <w:kern w:val="0"/>
                <w:szCs w:val="21"/>
                <w:lang w:val="en-US" w:eastAsia="zh-CN"/>
              </w:rPr>
              <w:t>3</w:t>
            </w:r>
            <w:r>
              <w:rPr>
                <w:rFonts w:hint="eastAsia" w:ascii="宋体" w:hAnsi="宋体"/>
                <w:snapToGrid w:val="0"/>
                <w:color w:val="000000"/>
                <w:kern w:val="0"/>
                <w:szCs w:val="21"/>
              </w:rPr>
              <w:t>00元；上班期间（上下班途中除外）在主厂房周围、脱硫除灰化水输煤区域机动车通道行走不戴安全帽考核</w:t>
            </w:r>
            <w:r>
              <w:rPr>
                <w:rFonts w:hint="eastAsia" w:ascii="宋体" w:hAnsi="宋体"/>
                <w:snapToGrid w:val="0"/>
                <w:color w:val="000000"/>
                <w:kern w:val="0"/>
                <w:szCs w:val="21"/>
                <w:lang w:val="en-US" w:eastAsia="zh-CN"/>
              </w:rPr>
              <w:t>2</w:t>
            </w:r>
            <w:r>
              <w:rPr>
                <w:rFonts w:hint="eastAsia" w:ascii="宋体" w:hAnsi="宋体"/>
                <w:snapToGrid w:val="0"/>
                <w:color w:val="000000"/>
                <w:kern w:val="0"/>
                <w:szCs w:val="21"/>
              </w:rPr>
              <w:t>00元。不正确佩戴安全帽按上述标准减半考核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88AD6C">
            <w:pPr>
              <w:jc w:val="center"/>
            </w:pPr>
            <w:r>
              <w:rPr>
                <w:rFonts w:hint="eastAsia" w:ascii="宋体" w:hAnsi="宋体" w:cs="宋体"/>
                <w:kern w:val="0"/>
                <w:sz w:val="22"/>
                <w:szCs w:val="22"/>
              </w:rPr>
              <w:t>安健环部</w:t>
            </w:r>
          </w:p>
        </w:tc>
      </w:tr>
      <w:tr w14:paraId="5196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1551573">
            <w:pPr>
              <w:widowControl/>
              <w:jc w:val="center"/>
              <w:rPr>
                <w:rFonts w:ascii="宋体" w:hAnsi="宋体" w:cs="宋体"/>
                <w:b/>
                <w:bCs/>
                <w:kern w:val="0"/>
                <w:sz w:val="22"/>
                <w:szCs w:val="22"/>
              </w:rPr>
            </w:pPr>
            <w:r>
              <w:rPr>
                <w:rFonts w:hint="eastAsia" w:ascii="宋体" w:hAnsi="宋体" w:cs="宋体"/>
                <w:b/>
                <w:bCs/>
                <w:kern w:val="0"/>
                <w:sz w:val="22"/>
                <w:szCs w:val="22"/>
              </w:rPr>
              <w:t>2．12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BFB90E9">
            <w:pPr>
              <w:widowControl/>
              <w:rPr>
                <w:rFonts w:ascii="宋体" w:hAnsi="宋体" w:cs="宋体"/>
                <w:kern w:val="0"/>
                <w:sz w:val="22"/>
                <w:szCs w:val="22"/>
              </w:rPr>
            </w:pPr>
            <w:r>
              <w:rPr>
                <w:rFonts w:hint="eastAsia" w:ascii="宋体" w:hAnsi="宋体" w:cs="宋体"/>
                <w:kern w:val="0"/>
                <w:sz w:val="22"/>
                <w:szCs w:val="22"/>
              </w:rPr>
              <w:t>未按规定穿工作服和佩戴劳保用品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B65C16F">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97D05B">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476B1F9">
            <w:pPr>
              <w:widowControl/>
              <w:jc w:val="center"/>
              <w:rPr>
                <w:rFonts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5079B1A">
            <w:pPr>
              <w:jc w:val="center"/>
            </w:pPr>
            <w:r>
              <w:rPr>
                <w:rFonts w:hint="eastAsia" w:ascii="宋体" w:hAnsi="宋体" w:cs="宋体"/>
                <w:kern w:val="0"/>
                <w:sz w:val="22"/>
                <w:szCs w:val="22"/>
              </w:rPr>
              <w:t>安健环部</w:t>
            </w:r>
          </w:p>
        </w:tc>
      </w:tr>
      <w:tr w14:paraId="1F8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B276770">
            <w:pPr>
              <w:widowControl/>
              <w:jc w:val="center"/>
              <w:rPr>
                <w:rFonts w:ascii="宋体" w:hAnsi="宋体" w:cs="宋体"/>
                <w:b/>
                <w:bCs/>
                <w:kern w:val="0"/>
                <w:sz w:val="22"/>
                <w:szCs w:val="22"/>
              </w:rPr>
            </w:pPr>
            <w:r>
              <w:rPr>
                <w:rFonts w:hint="eastAsia" w:ascii="宋体" w:hAnsi="宋体" w:cs="宋体"/>
                <w:b/>
                <w:bCs/>
                <w:kern w:val="0"/>
                <w:sz w:val="22"/>
                <w:szCs w:val="22"/>
              </w:rPr>
              <w:t>2．13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5C62211">
            <w:pPr>
              <w:widowControl/>
              <w:rPr>
                <w:rFonts w:ascii="宋体" w:hAnsi="宋体" w:cs="宋体"/>
                <w:kern w:val="0"/>
                <w:sz w:val="22"/>
                <w:szCs w:val="22"/>
              </w:rPr>
            </w:pPr>
            <w:r>
              <w:rPr>
                <w:rFonts w:hint="eastAsia" w:ascii="宋体" w:hAnsi="宋体" w:cs="宋体"/>
                <w:kern w:val="0"/>
                <w:sz w:val="22"/>
                <w:szCs w:val="22"/>
              </w:rPr>
              <w:t>穿高跟鞋、短衣、裙子、长头发未盘在帽内等进入现场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7F64D5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DFE5551">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248338B">
            <w:pPr>
              <w:widowControl/>
              <w:jc w:val="center"/>
              <w:rPr>
                <w:rFonts w:ascii="宋体" w:hAnsi="宋体" w:cs="宋体"/>
                <w:kern w:val="0"/>
                <w:sz w:val="22"/>
                <w:szCs w:val="22"/>
              </w:rPr>
            </w:pPr>
            <w:r>
              <w:rPr>
                <w:rFonts w:hint="eastAsia" w:ascii="宋体" w:hAnsi="宋体" w:cs="宋体"/>
                <w:kern w:val="0"/>
                <w:sz w:val="22"/>
                <w:szCs w:val="22"/>
              </w:rPr>
              <w:t>300元/人次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806F5E7">
            <w:pPr>
              <w:jc w:val="center"/>
            </w:pPr>
            <w:r>
              <w:rPr>
                <w:rFonts w:hint="eastAsia" w:ascii="宋体" w:hAnsi="宋体" w:cs="宋体"/>
                <w:kern w:val="0"/>
                <w:sz w:val="22"/>
                <w:szCs w:val="22"/>
              </w:rPr>
              <w:t>安健环部</w:t>
            </w:r>
          </w:p>
        </w:tc>
      </w:tr>
      <w:tr w14:paraId="50A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7AE2BDD">
            <w:pPr>
              <w:widowControl/>
              <w:jc w:val="center"/>
              <w:rPr>
                <w:rFonts w:ascii="宋体" w:hAnsi="宋体" w:cs="宋体"/>
                <w:b/>
                <w:bCs/>
                <w:kern w:val="0"/>
                <w:sz w:val="22"/>
                <w:szCs w:val="22"/>
              </w:rPr>
            </w:pPr>
            <w:r>
              <w:rPr>
                <w:rFonts w:hint="eastAsia" w:ascii="宋体" w:hAnsi="宋体" w:cs="宋体"/>
                <w:b/>
                <w:bCs/>
                <w:kern w:val="0"/>
                <w:sz w:val="22"/>
                <w:szCs w:val="22"/>
              </w:rPr>
              <w:t>2．14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5B382EC">
            <w:pPr>
              <w:widowControl/>
              <w:rPr>
                <w:rFonts w:ascii="宋体" w:hAnsi="宋体" w:cs="宋体"/>
                <w:kern w:val="0"/>
                <w:sz w:val="22"/>
                <w:szCs w:val="22"/>
              </w:rPr>
            </w:pPr>
            <w:r>
              <w:rPr>
                <w:rFonts w:hint="eastAsia" w:ascii="宋体" w:hAnsi="宋体" w:cs="宋体"/>
                <w:kern w:val="0"/>
                <w:sz w:val="22"/>
                <w:szCs w:val="22"/>
              </w:rPr>
              <w:t>登高作业未按规定使用安全带、安全绳</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3D99D45">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6E446F">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63003C">
            <w:pPr>
              <w:widowControl/>
              <w:jc w:val="center"/>
              <w:rPr>
                <w:rFonts w:ascii="宋体" w:hAnsi="宋体" w:cs="宋体"/>
                <w:kern w:val="0"/>
                <w:sz w:val="22"/>
                <w:szCs w:val="22"/>
              </w:rPr>
            </w:pPr>
            <w:r>
              <w:rPr>
                <w:rFonts w:hint="eastAsia" w:ascii="宋体" w:hAnsi="宋体" w:cs="宋体"/>
                <w:kern w:val="0"/>
                <w:sz w:val="22"/>
                <w:szCs w:val="22"/>
                <w:lang w:val="en-US" w:eastAsia="zh-CN"/>
              </w:rPr>
              <w:t>500-1000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41A2DA">
            <w:pPr>
              <w:jc w:val="center"/>
            </w:pPr>
            <w:r>
              <w:rPr>
                <w:rFonts w:hint="eastAsia" w:ascii="宋体" w:hAnsi="宋体" w:cs="宋体"/>
                <w:kern w:val="0"/>
                <w:sz w:val="22"/>
                <w:szCs w:val="22"/>
              </w:rPr>
              <w:t>安健环部</w:t>
            </w:r>
          </w:p>
        </w:tc>
      </w:tr>
      <w:tr w14:paraId="68E5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4C2F402">
            <w:pPr>
              <w:widowControl/>
              <w:jc w:val="center"/>
              <w:rPr>
                <w:rFonts w:ascii="宋体" w:hAnsi="宋体" w:cs="宋体"/>
                <w:b/>
                <w:bCs/>
                <w:kern w:val="0"/>
                <w:sz w:val="22"/>
                <w:szCs w:val="22"/>
              </w:rPr>
            </w:pPr>
            <w:r>
              <w:rPr>
                <w:rFonts w:hint="eastAsia" w:ascii="宋体" w:hAnsi="宋体" w:cs="宋体"/>
                <w:b/>
                <w:bCs/>
                <w:kern w:val="0"/>
                <w:sz w:val="22"/>
                <w:szCs w:val="22"/>
              </w:rPr>
              <w:t>2．15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84FDC03">
            <w:pPr>
              <w:widowControl/>
              <w:rPr>
                <w:rFonts w:ascii="宋体" w:hAnsi="宋体" w:cs="宋体"/>
                <w:kern w:val="0"/>
                <w:sz w:val="22"/>
                <w:szCs w:val="22"/>
              </w:rPr>
            </w:pPr>
            <w:r>
              <w:rPr>
                <w:rFonts w:hint="eastAsia" w:ascii="宋体" w:hAnsi="宋体" w:cs="宋体"/>
                <w:kern w:val="0"/>
                <w:sz w:val="22"/>
                <w:szCs w:val="22"/>
              </w:rPr>
              <w:t>高空作业携带工具未使用工具袋，高空抛掷物品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FAD64A2">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FFD23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CCF387">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D33E38">
            <w:pPr>
              <w:jc w:val="center"/>
            </w:pPr>
            <w:r>
              <w:rPr>
                <w:rFonts w:hint="eastAsia" w:ascii="宋体" w:hAnsi="宋体" w:cs="宋体"/>
                <w:kern w:val="0"/>
                <w:sz w:val="22"/>
                <w:szCs w:val="22"/>
              </w:rPr>
              <w:t>安健环部</w:t>
            </w:r>
          </w:p>
        </w:tc>
      </w:tr>
      <w:tr w14:paraId="2CEA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050A855">
            <w:pPr>
              <w:widowControl/>
              <w:jc w:val="center"/>
              <w:rPr>
                <w:rFonts w:ascii="宋体" w:hAnsi="宋体" w:cs="宋体"/>
                <w:b/>
                <w:bCs/>
                <w:kern w:val="0"/>
                <w:sz w:val="22"/>
                <w:szCs w:val="22"/>
              </w:rPr>
            </w:pPr>
            <w:r>
              <w:rPr>
                <w:rFonts w:hint="eastAsia" w:ascii="宋体" w:hAnsi="宋体" w:cs="宋体"/>
                <w:b/>
                <w:bCs/>
                <w:kern w:val="0"/>
                <w:sz w:val="22"/>
                <w:szCs w:val="22"/>
              </w:rPr>
              <w:t>2．16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57847EF">
            <w:pPr>
              <w:widowControl/>
              <w:rPr>
                <w:rFonts w:ascii="宋体" w:hAnsi="宋体" w:cs="宋体"/>
                <w:kern w:val="0"/>
                <w:sz w:val="22"/>
                <w:szCs w:val="22"/>
              </w:rPr>
            </w:pPr>
            <w:r>
              <w:rPr>
                <w:rFonts w:hint="eastAsia" w:ascii="宋体" w:hAnsi="宋体" w:cs="宋体"/>
                <w:kern w:val="0"/>
                <w:sz w:val="22"/>
                <w:szCs w:val="22"/>
              </w:rPr>
              <w:t>搭设的脚手架不合格或使用未验收合格脚手架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675A089">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39914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DA3AF8A">
            <w:pPr>
              <w:widowControl/>
              <w:jc w:val="center"/>
              <w:rPr>
                <w:rFonts w:ascii="宋体" w:hAnsi="宋体" w:cs="宋体"/>
                <w:kern w:val="0"/>
                <w:sz w:val="22"/>
                <w:szCs w:val="22"/>
              </w:rPr>
            </w:pPr>
            <w:r>
              <w:rPr>
                <w:rFonts w:hint="eastAsia" w:ascii="宋体" w:hAnsi="宋体" w:cs="宋体"/>
                <w:kern w:val="0"/>
                <w:sz w:val="22"/>
                <w:szCs w:val="22"/>
                <w:lang w:val="en-US" w:eastAsia="zh-CN"/>
              </w:rPr>
              <w:t>500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4A1785">
            <w:pPr>
              <w:jc w:val="center"/>
            </w:pPr>
            <w:r>
              <w:rPr>
                <w:rFonts w:hint="eastAsia" w:ascii="宋体" w:hAnsi="宋体" w:cs="宋体"/>
                <w:kern w:val="0"/>
                <w:sz w:val="22"/>
                <w:szCs w:val="22"/>
              </w:rPr>
              <w:t>安健环部</w:t>
            </w:r>
          </w:p>
        </w:tc>
      </w:tr>
      <w:tr w14:paraId="635A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F1891CF">
            <w:pPr>
              <w:widowControl/>
              <w:jc w:val="center"/>
              <w:rPr>
                <w:rFonts w:ascii="宋体" w:hAnsi="宋体" w:cs="宋体"/>
                <w:b/>
                <w:bCs/>
                <w:kern w:val="0"/>
                <w:sz w:val="22"/>
                <w:szCs w:val="22"/>
              </w:rPr>
            </w:pPr>
            <w:r>
              <w:rPr>
                <w:rFonts w:hint="eastAsia" w:ascii="宋体" w:hAnsi="宋体" w:cs="宋体"/>
                <w:b/>
                <w:bCs/>
                <w:kern w:val="0"/>
                <w:sz w:val="22"/>
                <w:szCs w:val="22"/>
              </w:rPr>
              <w:t xml:space="preserve">2．17 </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3EF836">
            <w:pPr>
              <w:widowControl/>
              <w:rPr>
                <w:rFonts w:ascii="宋体" w:hAnsi="宋体" w:cs="宋体"/>
                <w:kern w:val="0"/>
                <w:sz w:val="22"/>
                <w:szCs w:val="22"/>
              </w:rPr>
            </w:pPr>
            <w:r>
              <w:rPr>
                <w:rFonts w:hint="eastAsia" w:ascii="宋体" w:hAnsi="宋体" w:cs="宋体"/>
                <w:kern w:val="0"/>
                <w:sz w:val="22"/>
                <w:szCs w:val="22"/>
              </w:rPr>
              <w:t>使用不合格的登高器具、架台、起重设施、电动工器具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DE535E8">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06FB37">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7C7FB3F">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BDAC88">
            <w:pPr>
              <w:jc w:val="center"/>
            </w:pPr>
            <w:r>
              <w:rPr>
                <w:rFonts w:hint="eastAsia" w:ascii="宋体" w:hAnsi="宋体" w:cs="宋体"/>
                <w:kern w:val="0"/>
                <w:sz w:val="22"/>
                <w:szCs w:val="22"/>
              </w:rPr>
              <w:t>安健环部</w:t>
            </w:r>
          </w:p>
        </w:tc>
      </w:tr>
      <w:tr w14:paraId="467D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DAB338">
            <w:pPr>
              <w:widowControl/>
              <w:jc w:val="center"/>
              <w:rPr>
                <w:rFonts w:ascii="宋体" w:hAnsi="宋体" w:cs="宋体"/>
                <w:b/>
                <w:bCs/>
                <w:kern w:val="0"/>
                <w:sz w:val="22"/>
                <w:szCs w:val="22"/>
              </w:rPr>
            </w:pPr>
            <w:r>
              <w:rPr>
                <w:rFonts w:hint="eastAsia" w:ascii="宋体" w:hAnsi="宋体" w:cs="宋体"/>
                <w:b/>
                <w:bCs/>
                <w:kern w:val="0"/>
                <w:sz w:val="22"/>
                <w:szCs w:val="22"/>
              </w:rPr>
              <w:t>2．18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CB5B85F">
            <w:pPr>
              <w:widowControl/>
              <w:rPr>
                <w:rFonts w:ascii="宋体" w:hAnsi="宋体" w:cs="宋体"/>
                <w:kern w:val="0"/>
                <w:sz w:val="22"/>
                <w:szCs w:val="22"/>
              </w:rPr>
            </w:pPr>
            <w:r>
              <w:rPr>
                <w:rFonts w:hint="eastAsia" w:ascii="宋体" w:hAnsi="宋体" w:cs="宋体"/>
                <w:kern w:val="0"/>
                <w:sz w:val="22"/>
                <w:szCs w:val="22"/>
              </w:rPr>
              <w:t>有落物、坠落的危险作业区域，未设置安全围栏和明显警示标志，无专人监护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EDE603B">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B6F70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E0AC714">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93CDFA">
            <w:pPr>
              <w:jc w:val="center"/>
            </w:pPr>
            <w:r>
              <w:rPr>
                <w:rFonts w:hint="eastAsia" w:ascii="宋体" w:hAnsi="宋体" w:cs="宋体"/>
                <w:kern w:val="0"/>
                <w:sz w:val="22"/>
                <w:szCs w:val="22"/>
              </w:rPr>
              <w:t>安健环部</w:t>
            </w:r>
          </w:p>
        </w:tc>
      </w:tr>
      <w:tr w14:paraId="7214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restart"/>
            <w:tcBorders>
              <w:top w:val="single" w:color="auto" w:sz="4" w:space="0"/>
              <w:left w:val="single" w:color="auto" w:sz="4" w:space="0"/>
              <w:right w:val="single" w:color="auto" w:sz="4" w:space="0"/>
            </w:tcBorders>
            <w:noWrap w:val="0"/>
            <w:vAlign w:val="center"/>
          </w:tcPr>
          <w:p w14:paraId="213C426A">
            <w:pPr>
              <w:widowControl/>
              <w:jc w:val="center"/>
              <w:rPr>
                <w:rFonts w:ascii="宋体" w:hAnsi="宋体" w:cs="宋体"/>
                <w:b/>
                <w:bCs/>
                <w:kern w:val="0"/>
                <w:sz w:val="22"/>
                <w:szCs w:val="22"/>
              </w:rPr>
            </w:pPr>
            <w:r>
              <w:rPr>
                <w:rFonts w:hint="eastAsia" w:ascii="宋体" w:hAnsi="宋体" w:cs="宋体"/>
                <w:b/>
                <w:bCs/>
                <w:kern w:val="0"/>
                <w:sz w:val="22"/>
                <w:szCs w:val="22"/>
              </w:rPr>
              <w:t>2．19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B02EC84">
            <w:pPr>
              <w:widowControl/>
              <w:rPr>
                <w:rFonts w:ascii="宋体" w:hAnsi="宋体" w:cs="宋体"/>
                <w:kern w:val="0"/>
                <w:sz w:val="22"/>
                <w:szCs w:val="22"/>
              </w:rPr>
            </w:pPr>
            <w:r>
              <w:rPr>
                <w:rFonts w:hint="eastAsia" w:ascii="宋体" w:hAnsi="宋体" w:cs="宋体"/>
                <w:kern w:val="0"/>
                <w:sz w:val="22"/>
                <w:szCs w:val="22"/>
              </w:rPr>
              <w:t>高空电焊、切割作业的下方没有防止焊渣、边料坠落伤人或引起火警的隔离措施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D81F4B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D7D4FF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74563C5">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95EB11">
            <w:pPr>
              <w:jc w:val="center"/>
            </w:pPr>
            <w:r>
              <w:rPr>
                <w:rFonts w:hint="eastAsia" w:ascii="宋体" w:hAnsi="宋体" w:cs="宋体"/>
                <w:kern w:val="0"/>
                <w:sz w:val="22"/>
                <w:szCs w:val="22"/>
              </w:rPr>
              <w:t>安健环部</w:t>
            </w:r>
          </w:p>
        </w:tc>
      </w:tr>
      <w:tr w14:paraId="645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vMerge w:val="continue"/>
            <w:tcBorders>
              <w:left w:val="single" w:color="auto" w:sz="4" w:space="0"/>
              <w:bottom w:val="single" w:color="auto" w:sz="4" w:space="0"/>
              <w:right w:val="single" w:color="auto" w:sz="4" w:space="0"/>
            </w:tcBorders>
            <w:noWrap w:val="0"/>
            <w:vAlign w:val="center"/>
          </w:tcPr>
          <w:p w14:paraId="41FD5B49">
            <w:pPr>
              <w:widowControl/>
              <w:jc w:val="left"/>
              <w:rPr>
                <w:rFonts w:ascii="宋体" w:hAnsi="宋体" w:cs="宋体"/>
                <w:b/>
                <w:bCs/>
                <w:kern w:val="0"/>
                <w:sz w:val="22"/>
                <w:szCs w:val="22"/>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2A5DEF8">
            <w:pPr>
              <w:widowControl/>
              <w:rPr>
                <w:rFonts w:ascii="宋体" w:hAnsi="宋体" w:cs="宋体"/>
                <w:kern w:val="0"/>
                <w:sz w:val="22"/>
                <w:szCs w:val="22"/>
              </w:rPr>
            </w:pPr>
            <w:r>
              <w:rPr>
                <w:rFonts w:hint="eastAsia" w:ascii="宋体" w:hAnsi="宋体" w:cs="宋体"/>
                <w:kern w:val="0"/>
                <w:sz w:val="22"/>
                <w:szCs w:val="22"/>
              </w:rPr>
              <w:t>现场</w:t>
            </w:r>
            <w:r>
              <w:rPr>
                <w:rFonts w:hint="eastAsia" w:ascii="宋体" w:hAnsi="宋体" w:cs="宋体"/>
                <w:kern w:val="0"/>
                <w:sz w:val="22"/>
                <w:szCs w:val="22"/>
                <w:lang w:val="en-US" w:eastAsia="zh-CN"/>
              </w:rPr>
              <w:t>转移、</w:t>
            </w:r>
            <w:r>
              <w:rPr>
                <w:rFonts w:hint="eastAsia" w:ascii="宋体" w:hAnsi="宋体" w:cs="宋体"/>
                <w:kern w:val="0"/>
                <w:sz w:val="22"/>
                <w:szCs w:val="22"/>
              </w:rPr>
              <w:t>使用、存放的氧气、乙炔瓶不符合安规要求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EB1C8C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D8C15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171254F">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027790">
            <w:pPr>
              <w:jc w:val="center"/>
            </w:pPr>
            <w:r>
              <w:rPr>
                <w:rFonts w:hint="eastAsia" w:ascii="宋体" w:hAnsi="宋体" w:cs="宋体"/>
                <w:kern w:val="0"/>
                <w:sz w:val="22"/>
                <w:szCs w:val="22"/>
              </w:rPr>
              <w:t>安健环部</w:t>
            </w:r>
          </w:p>
        </w:tc>
      </w:tr>
      <w:tr w14:paraId="699A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DEA755B">
            <w:pPr>
              <w:widowControl/>
              <w:jc w:val="center"/>
              <w:rPr>
                <w:rFonts w:ascii="宋体" w:hAnsi="宋体" w:cs="宋体"/>
                <w:b/>
                <w:bCs/>
                <w:kern w:val="0"/>
                <w:sz w:val="22"/>
                <w:szCs w:val="22"/>
              </w:rPr>
            </w:pPr>
            <w:r>
              <w:rPr>
                <w:rFonts w:hint="eastAsia" w:ascii="宋体" w:hAnsi="宋体" w:cs="宋体"/>
                <w:b/>
                <w:bCs/>
                <w:kern w:val="0"/>
                <w:sz w:val="22"/>
                <w:szCs w:val="22"/>
              </w:rPr>
              <w:t>2.20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9E3A58">
            <w:pPr>
              <w:widowControl/>
              <w:rPr>
                <w:rFonts w:ascii="宋体" w:hAnsi="宋体" w:cs="宋体"/>
                <w:kern w:val="0"/>
                <w:sz w:val="22"/>
                <w:szCs w:val="22"/>
              </w:rPr>
            </w:pPr>
            <w:r>
              <w:rPr>
                <w:rFonts w:hint="eastAsia" w:ascii="宋体" w:hAnsi="宋体" w:cs="宋体"/>
                <w:kern w:val="0"/>
                <w:sz w:val="22"/>
                <w:szCs w:val="22"/>
              </w:rPr>
              <w:t>检修电源和现场照明电源没有漏电保护器；在金属容器内和潮湿的场所使用的照明不是安全电压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8EA3175">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2B3C84">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3833492">
            <w:pPr>
              <w:widowControl/>
              <w:jc w:val="center"/>
              <w:rPr>
                <w:rFonts w:ascii="宋体" w:hAnsi="宋体" w:cs="宋体"/>
                <w:kern w:val="0"/>
                <w:sz w:val="22"/>
                <w:szCs w:val="22"/>
              </w:rPr>
            </w:pPr>
            <w:r>
              <w:rPr>
                <w:rFonts w:hint="eastAsia" w:ascii="宋体" w:hAnsi="宋体" w:cs="宋体"/>
                <w:kern w:val="0"/>
                <w:sz w:val="22"/>
                <w:szCs w:val="22"/>
              </w:rPr>
              <w:t>200元/人次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BE0AEC">
            <w:pPr>
              <w:jc w:val="center"/>
            </w:pPr>
            <w:r>
              <w:rPr>
                <w:rFonts w:hint="eastAsia" w:ascii="宋体" w:hAnsi="宋体" w:cs="宋体"/>
                <w:kern w:val="0"/>
                <w:sz w:val="22"/>
                <w:szCs w:val="22"/>
              </w:rPr>
              <w:t>安健环部</w:t>
            </w:r>
          </w:p>
        </w:tc>
      </w:tr>
      <w:tr w14:paraId="12E9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A8380C2">
            <w:pPr>
              <w:widowControl/>
              <w:jc w:val="center"/>
              <w:rPr>
                <w:rFonts w:ascii="宋体" w:hAnsi="宋体" w:cs="宋体"/>
                <w:b/>
                <w:bCs/>
                <w:kern w:val="0"/>
                <w:sz w:val="22"/>
                <w:szCs w:val="22"/>
              </w:rPr>
            </w:pPr>
            <w:r>
              <w:rPr>
                <w:rFonts w:hint="eastAsia" w:ascii="宋体" w:hAnsi="宋体" w:cs="宋体"/>
                <w:b/>
                <w:bCs/>
                <w:kern w:val="0"/>
                <w:sz w:val="22"/>
                <w:szCs w:val="22"/>
              </w:rPr>
              <w:t>2．21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2599B35">
            <w:pPr>
              <w:widowControl/>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违反有限空间、登高、用电、焊接等高危作业规定以及</w:t>
            </w:r>
            <w:r>
              <w:rPr>
                <w:rFonts w:hint="eastAsia" w:ascii="宋体" w:hAnsi="宋体" w:cs="宋体"/>
                <w:kern w:val="0"/>
                <w:sz w:val="22"/>
                <w:szCs w:val="22"/>
              </w:rPr>
              <w:t>没有特种作业资质证人员进行特种作业</w:t>
            </w:r>
            <w:r>
              <w:rPr>
                <w:rFonts w:hint="eastAsia" w:ascii="宋体" w:hAnsi="宋体" w:cs="宋体"/>
                <w:kern w:val="0"/>
                <w:sz w:val="22"/>
                <w:szCs w:val="22"/>
                <w:lang w:val="en-US" w:eastAsia="zh-CN"/>
              </w:rPr>
              <w:t>或操作特种设备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2488E75">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29C69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48BEAF9">
            <w:pPr>
              <w:widowControl/>
              <w:jc w:val="center"/>
              <w:rPr>
                <w:rFonts w:ascii="宋体" w:hAnsi="宋体" w:cs="宋体"/>
                <w:kern w:val="0"/>
                <w:sz w:val="22"/>
                <w:szCs w:val="22"/>
              </w:rPr>
            </w:pPr>
            <w:r>
              <w:rPr>
                <w:rFonts w:hint="eastAsia" w:ascii="宋体" w:hAnsi="宋体" w:cs="宋体"/>
                <w:kern w:val="0"/>
                <w:sz w:val="22"/>
                <w:szCs w:val="22"/>
                <w:lang w:val="en-US" w:eastAsia="zh-CN"/>
              </w:rPr>
              <w:t>200-1000</w:t>
            </w:r>
            <w:r>
              <w:rPr>
                <w:rFonts w:hint="eastAsia" w:ascii="宋体" w:hAnsi="宋体" w:cs="宋体"/>
                <w:kern w:val="0"/>
                <w:sz w:val="22"/>
                <w:szCs w:val="22"/>
              </w:rPr>
              <w:t>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32A192">
            <w:pPr>
              <w:jc w:val="center"/>
            </w:pPr>
            <w:r>
              <w:rPr>
                <w:rFonts w:hint="eastAsia" w:ascii="宋体" w:hAnsi="宋体" w:cs="宋体"/>
                <w:kern w:val="0"/>
                <w:sz w:val="22"/>
                <w:szCs w:val="22"/>
              </w:rPr>
              <w:t>安健环部</w:t>
            </w:r>
          </w:p>
        </w:tc>
      </w:tr>
      <w:tr w14:paraId="668D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32BA0BC">
            <w:pPr>
              <w:widowControl/>
              <w:jc w:val="center"/>
              <w:rPr>
                <w:rFonts w:ascii="宋体" w:hAnsi="宋体" w:cs="宋体"/>
                <w:b/>
                <w:bCs/>
                <w:kern w:val="0"/>
                <w:sz w:val="22"/>
                <w:szCs w:val="22"/>
              </w:rPr>
            </w:pPr>
            <w:r>
              <w:rPr>
                <w:rFonts w:hint="eastAsia" w:ascii="宋体" w:hAnsi="宋体" w:cs="宋体"/>
                <w:b/>
                <w:bCs/>
                <w:kern w:val="0"/>
                <w:sz w:val="22"/>
                <w:szCs w:val="22"/>
              </w:rPr>
              <w:t>2．22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AC0AA10">
            <w:pPr>
              <w:widowControl/>
              <w:rPr>
                <w:rFonts w:ascii="宋体" w:hAnsi="宋体" w:cs="宋体"/>
                <w:kern w:val="0"/>
                <w:sz w:val="22"/>
                <w:szCs w:val="22"/>
              </w:rPr>
            </w:pPr>
            <w:r>
              <w:rPr>
                <w:rFonts w:hint="eastAsia" w:ascii="宋体" w:hAnsi="宋体" w:cs="宋体"/>
                <w:kern w:val="0"/>
                <w:sz w:val="22"/>
                <w:szCs w:val="22"/>
              </w:rPr>
              <w:t>起重作业违章</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4ADA1D3">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3750D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86ED462">
            <w:pPr>
              <w:widowControl/>
              <w:jc w:val="center"/>
              <w:rPr>
                <w:rFonts w:ascii="宋体" w:hAnsi="宋体" w:cs="宋体"/>
                <w:kern w:val="0"/>
                <w:sz w:val="22"/>
                <w:szCs w:val="22"/>
              </w:rPr>
            </w:pPr>
            <w:r>
              <w:rPr>
                <w:rFonts w:hint="eastAsia" w:ascii="宋体" w:hAnsi="宋体" w:cs="宋体"/>
                <w:kern w:val="0"/>
                <w:sz w:val="22"/>
                <w:szCs w:val="22"/>
                <w:lang w:val="en-US" w:eastAsia="zh-CN"/>
              </w:rPr>
              <w:t>200-500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5BABAB">
            <w:pPr>
              <w:jc w:val="center"/>
            </w:pPr>
            <w:r>
              <w:rPr>
                <w:rFonts w:hint="eastAsia" w:ascii="宋体" w:hAnsi="宋体" w:cs="宋体"/>
                <w:kern w:val="0"/>
                <w:sz w:val="22"/>
                <w:szCs w:val="22"/>
              </w:rPr>
              <w:t>安健环部</w:t>
            </w:r>
          </w:p>
        </w:tc>
      </w:tr>
      <w:tr w14:paraId="376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CF1890">
            <w:pPr>
              <w:widowControl/>
              <w:jc w:val="center"/>
              <w:rPr>
                <w:rFonts w:ascii="宋体" w:hAnsi="宋体" w:cs="宋体"/>
                <w:b/>
                <w:bCs/>
                <w:kern w:val="0"/>
                <w:sz w:val="22"/>
                <w:szCs w:val="22"/>
              </w:rPr>
            </w:pPr>
            <w:r>
              <w:rPr>
                <w:rFonts w:hint="eastAsia" w:ascii="宋体" w:hAnsi="宋体" w:cs="宋体"/>
                <w:b/>
                <w:bCs/>
                <w:kern w:val="0"/>
                <w:sz w:val="22"/>
                <w:szCs w:val="22"/>
              </w:rPr>
              <w:t>2．23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03B13A">
            <w:pPr>
              <w:widowControl/>
              <w:rPr>
                <w:rFonts w:ascii="宋体" w:hAnsi="宋体" w:cs="宋体"/>
                <w:kern w:val="0"/>
                <w:sz w:val="22"/>
                <w:szCs w:val="22"/>
              </w:rPr>
            </w:pPr>
            <w:r>
              <w:rPr>
                <w:rFonts w:hint="eastAsia" w:ascii="宋体" w:hAnsi="宋体" w:cs="宋体"/>
                <w:kern w:val="0"/>
                <w:sz w:val="22"/>
                <w:szCs w:val="22"/>
              </w:rPr>
              <w:t>擅自拆除、开挖地面，或不按规定设标志、围拦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269EF6E">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63011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3CBB395">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86FDC1">
            <w:pPr>
              <w:jc w:val="center"/>
            </w:pPr>
            <w:r>
              <w:rPr>
                <w:rFonts w:hint="eastAsia" w:ascii="宋体" w:hAnsi="宋体" w:cs="宋体"/>
                <w:kern w:val="0"/>
                <w:sz w:val="22"/>
                <w:szCs w:val="22"/>
              </w:rPr>
              <w:t>安健环部</w:t>
            </w:r>
          </w:p>
        </w:tc>
      </w:tr>
      <w:tr w14:paraId="5791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317BDAF">
            <w:pPr>
              <w:widowControl/>
              <w:jc w:val="center"/>
              <w:rPr>
                <w:rFonts w:ascii="宋体" w:hAnsi="宋体" w:cs="宋体"/>
                <w:b/>
                <w:bCs/>
                <w:kern w:val="0"/>
                <w:sz w:val="22"/>
                <w:szCs w:val="22"/>
              </w:rPr>
            </w:pPr>
            <w:r>
              <w:rPr>
                <w:rFonts w:hint="eastAsia" w:ascii="宋体" w:hAnsi="宋体" w:cs="宋体"/>
                <w:b/>
                <w:bCs/>
                <w:kern w:val="0"/>
                <w:sz w:val="22"/>
                <w:szCs w:val="22"/>
              </w:rPr>
              <w:t>2．24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C4494B4">
            <w:pPr>
              <w:widowControl/>
              <w:rPr>
                <w:rFonts w:ascii="宋体" w:hAnsi="宋体" w:cs="宋体"/>
                <w:kern w:val="0"/>
                <w:sz w:val="22"/>
                <w:szCs w:val="22"/>
              </w:rPr>
            </w:pPr>
            <w:r>
              <w:rPr>
                <w:rFonts w:hint="eastAsia" w:ascii="宋体" w:hAnsi="宋体" w:cs="宋体"/>
                <w:kern w:val="0"/>
                <w:sz w:val="22"/>
                <w:szCs w:val="22"/>
              </w:rPr>
              <w:t>拆除的孔洞盖板、栏杆、隔离层等未及时恢复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83DC778">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016CBF">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96142ED">
            <w:pPr>
              <w:widowControl/>
              <w:jc w:val="center"/>
              <w:rPr>
                <w:rFonts w:ascii="宋体" w:hAnsi="宋体" w:cs="宋体"/>
                <w:kern w:val="0"/>
                <w:sz w:val="22"/>
                <w:szCs w:val="22"/>
              </w:rPr>
            </w:pPr>
            <w:r>
              <w:rPr>
                <w:rFonts w:hint="eastAsia" w:ascii="宋体" w:hAnsi="宋体" w:cs="宋体"/>
                <w:kern w:val="0"/>
                <w:sz w:val="22"/>
                <w:szCs w:val="22"/>
              </w:rPr>
              <w:t>300元/次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984C38">
            <w:pPr>
              <w:jc w:val="center"/>
            </w:pPr>
            <w:r>
              <w:rPr>
                <w:rFonts w:hint="eastAsia" w:ascii="宋体" w:hAnsi="宋体" w:cs="宋体"/>
                <w:kern w:val="0"/>
                <w:sz w:val="22"/>
                <w:szCs w:val="22"/>
              </w:rPr>
              <w:t>安健环部</w:t>
            </w:r>
          </w:p>
        </w:tc>
      </w:tr>
      <w:tr w14:paraId="551A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245EBBE">
            <w:pPr>
              <w:widowControl/>
              <w:jc w:val="center"/>
              <w:rPr>
                <w:rFonts w:ascii="宋体" w:hAnsi="宋体" w:cs="宋体"/>
                <w:b/>
                <w:bCs/>
                <w:kern w:val="0"/>
                <w:sz w:val="22"/>
                <w:szCs w:val="22"/>
              </w:rPr>
            </w:pPr>
            <w:r>
              <w:rPr>
                <w:rFonts w:hint="eastAsia" w:ascii="宋体" w:hAnsi="宋体" w:cs="宋体"/>
                <w:b/>
                <w:bCs/>
                <w:kern w:val="0"/>
                <w:sz w:val="22"/>
                <w:szCs w:val="22"/>
              </w:rPr>
              <w:t>2．25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5316B30">
            <w:pPr>
              <w:widowControl/>
              <w:rPr>
                <w:rFonts w:ascii="宋体" w:hAnsi="宋体" w:cs="宋体"/>
                <w:kern w:val="0"/>
                <w:sz w:val="22"/>
                <w:szCs w:val="22"/>
              </w:rPr>
            </w:pPr>
            <w:r>
              <w:rPr>
                <w:rFonts w:hint="eastAsia" w:ascii="宋体" w:hAnsi="宋体" w:cs="宋体"/>
                <w:kern w:val="0"/>
                <w:sz w:val="22"/>
                <w:szCs w:val="22"/>
              </w:rPr>
              <w:t>从事电、火焊作业、使用电动砂轮机具，未按规定使用防护用品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334EDEF">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FE3EC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66D06BA">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342376">
            <w:pPr>
              <w:jc w:val="center"/>
            </w:pPr>
            <w:r>
              <w:rPr>
                <w:rFonts w:hint="eastAsia" w:ascii="宋体" w:hAnsi="宋体" w:cs="宋体"/>
                <w:kern w:val="0"/>
                <w:sz w:val="22"/>
                <w:szCs w:val="22"/>
              </w:rPr>
              <w:t>安健环部</w:t>
            </w:r>
          </w:p>
        </w:tc>
      </w:tr>
      <w:tr w14:paraId="351F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437F69D">
            <w:pPr>
              <w:widowControl/>
              <w:jc w:val="center"/>
              <w:rPr>
                <w:rFonts w:ascii="宋体" w:hAnsi="宋体" w:cs="宋体"/>
                <w:b/>
                <w:bCs/>
                <w:kern w:val="0"/>
                <w:sz w:val="22"/>
                <w:szCs w:val="22"/>
              </w:rPr>
            </w:pPr>
            <w:r>
              <w:rPr>
                <w:rFonts w:hint="eastAsia" w:ascii="宋体" w:hAnsi="宋体" w:cs="宋体"/>
                <w:b/>
                <w:bCs/>
                <w:kern w:val="0"/>
                <w:sz w:val="22"/>
                <w:szCs w:val="22"/>
              </w:rPr>
              <w:t>2．26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662513A">
            <w:pPr>
              <w:widowControl/>
              <w:rPr>
                <w:rFonts w:ascii="宋体" w:hAnsi="宋体" w:cs="宋体"/>
                <w:kern w:val="0"/>
                <w:sz w:val="22"/>
                <w:szCs w:val="22"/>
              </w:rPr>
            </w:pPr>
            <w:r>
              <w:rPr>
                <w:rFonts w:hint="eastAsia" w:ascii="宋体" w:hAnsi="宋体" w:cs="宋体"/>
                <w:kern w:val="0"/>
                <w:sz w:val="22"/>
                <w:szCs w:val="22"/>
              </w:rPr>
              <w:t>车辆违章驾驶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F0CC84C">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993105">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E16110E">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88D408">
            <w:pPr>
              <w:jc w:val="center"/>
            </w:pPr>
            <w:r>
              <w:rPr>
                <w:rFonts w:hint="eastAsia" w:ascii="宋体" w:hAnsi="宋体" w:cs="宋体"/>
                <w:kern w:val="0"/>
                <w:sz w:val="22"/>
                <w:szCs w:val="22"/>
              </w:rPr>
              <w:t>安健环部</w:t>
            </w:r>
          </w:p>
        </w:tc>
      </w:tr>
      <w:tr w14:paraId="1BED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3908CAC">
            <w:pPr>
              <w:widowControl/>
              <w:jc w:val="center"/>
              <w:rPr>
                <w:rFonts w:ascii="宋体" w:hAnsi="宋体" w:cs="宋体"/>
                <w:b/>
                <w:bCs/>
                <w:kern w:val="0"/>
                <w:sz w:val="22"/>
                <w:szCs w:val="22"/>
              </w:rPr>
            </w:pPr>
            <w:r>
              <w:rPr>
                <w:rFonts w:hint="eastAsia" w:ascii="宋体" w:hAnsi="宋体" w:cs="宋体"/>
                <w:b/>
                <w:bCs/>
                <w:kern w:val="0"/>
                <w:sz w:val="22"/>
                <w:szCs w:val="22"/>
              </w:rPr>
              <w:t>2．27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070CA72">
            <w:pPr>
              <w:widowControl/>
              <w:rPr>
                <w:rFonts w:ascii="宋体" w:hAnsi="宋体" w:cs="宋体"/>
                <w:kern w:val="0"/>
                <w:sz w:val="22"/>
                <w:szCs w:val="22"/>
              </w:rPr>
            </w:pPr>
            <w:r>
              <w:rPr>
                <w:rFonts w:hint="eastAsia" w:ascii="宋体" w:hAnsi="宋体" w:cs="宋体"/>
                <w:kern w:val="0"/>
                <w:sz w:val="22"/>
                <w:szCs w:val="22"/>
              </w:rPr>
              <w:t>外包施工、临时工作业无人监护或监护不到位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9C57C71">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8025E7">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2A8260">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89C2C7">
            <w:pPr>
              <w:jc w:val="center"/>
            </w:pPr>
            <w:r>
              <w:rPr>
                <w:rFonts w:hint="eastAsia" w:ascii="宋体" w:hAnsi="宋体" w:cs="宋体"/>
                <w:kern w:val="0"/>
                <w:sz w:val="22"/>
                <w:szCs w:val="22"/>
              </w:rPr>
              <w:t>安健环部</w:t>
            </w:r>
          </w:p>
        </w:tc>
      </w:tr>
      <w:tr w14:paraId="0F89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A47A924">
            <w:pPr>
              <w:widowControl/>
              <w:jc w:val="center"/>
              <w:rPr>
                <w:rFonts w:ascii="宋体" w:hAnsi="宋体" w:cs="宋体"/>
                <w:b/>
                <w:bCs/>
                <w:kern w:val="0"/>
                <w:sz w:val="22"/>
                <w:szCs w:val="22"/>
              </w:rPr>
            </w:pPr>
            <w:r>
              <w:rPr>
                <w:rFonts w:hint="eastAsia" w:ascii="宋体" w:hAnsi="宋体" w:cs="宋体"/>
                <w:b/>
                <w:bCs/>
                <w:kern w:val="0"/>
                <w:sz w:val="22"/>
                <w:szCs w:val="22"/>
              </w:rPr>
              <w:t>2．28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ED537DB">
            <w:pPr>
              <w:widowControl/>
              <w:rPr>
                <w:rFonts w:ascii="宋体" w:hAnsi="宋体" w:cs="宋体"/>
                <w:kern w:val="0"/>
                <w:sz w:val="22"/>
                <w:szCs w:val="22"/>
              </w:rPr>
            </w:pPr>
            <w:r>
              <w:rPr>
                <w:rFonts w:hint="eastAsia" w:ascii="宋体" w:hAnsi="宋体" w:cs="宋体"/>
                <w:kern w:val="0"/>
                <w:sz w:val="22"/>
                <w:szCs w:val="22"/>
              </w:rPr>
              <w:t>外包施工队伍未签订安全协议、未进行安全教育擅自批准开工</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29D1861">
            <w:pPr>
              <w:widowControl/>
              <w:rPr>
                <w:rFonts w:ascii="宋体" w:hAnsi="宋体" w:cs="宋体"/>
                <w:kern w:val="0"/>
                <w:sz w:val="22"/>
                <w:szCs w:val="22"/>
              </w:rPr>
            </w:pPr>
            <w:r>
              <w:rPr>
                <w:rFonts w:hint="eastAsia" w:ascii="宋体" w:hAnsi="宋体" w:cs="宋体"/>
                <w:kern w:val="0"/>
                <w:sz w:val="22"/>
                <w:szCs w:val="22"/>
              </w:rPr>
              <w:t>检查手续</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6E3AA0">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9CE3059">
            <w:pPr>
              <w:widowControl/>
              <w:jc w:val="center"/>
              <w:rPr>
                <w:rFonts w:ascii="宋体" w:hAnsi="宋体" w:cs="宋体"/>
                <w:kern w:val="0"/>
                <w:sz w:val="22"/>
                <w:szCs w:val="22"/>
              </w:rPr>
            </w:pP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2C143D">
            <w:pPr>
              <w:jc w:val="center"/>
            </w:pPr>
            <w:r>
              <w:rPr>
                <w:rFonts w:hint="eastAsia" w:ascii="宋体" w:hAnsi="宋体" w:cs="宋体"/>
                <w:kern w:val="0"/>
                <w:sz w:val="22"/>
                <w:szCs w:val="22"/>
              </w:rPr>
              <w:t>安健环部</w:t>
            </w:r>
          </w:p>
        </w:tc>
      </w:tr>
      <w:tr w14:paraId="08A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8CD04A4">
            <w:pPr>
              <w:widowControl/>
              <w:jc w:val="center"/>
              <w:rPr>
                <w:rFonts w:ascii="宋体" w:hAnsi="宋体" w:cs="宋体"/>
                <w:b/>
                <w:bCs/>
                <w:kern w:val="0"/>
                <w:sz w:val="22"/>
                <w:szCs w:val="22"/>
              </w:rPr>
            </w:pPr>
            <w:r>
              <w:rPr>
                <w:rFonts w:hint="eastAsia" w:ascii="宋体" w:hAnsi="宋体" w:cs="宋体"/>
                <w:b/>
                <w:bCs/>
                <w:kern w:val="0"/>
                <w:sz w:val="22"/>
                <w:szCs w:val="22"/>
              </w:rPr>
              <w:t>2．29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7FC21D0">
            <w:pPr>
              <w:widowControl/>
              <w:rPr>
                <w:rFonts w:ascii="宋体" w:hAnsi="宋体" w:cs="宋体"/>
                <w:kern w:val="0"/>
                <w:sz w:val="22"/>
                <w:szCs w:val="22"/>
              </w:rPr>
            </w:pPr>
            <w:r>
              <w:rPr>
                <w:rFonts w:hint="eastAsia" w:ascii="宋体" w:hAnsi="宋体" w:cs="宋体"/>
                <w:kern w:val="0"/>
                <w:sz w:val="22"/>
                <w:szCs w:val="22"/>
              </w:rPr>
              <w:t>未按要求进行班组安全活动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8A71E0">
            <w:pPr>
              <w:widowControl/>
              <w:rPr>
                <w:rFonts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04C8AC">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8AF874A">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F53C13">
            <w:pPr>
              <w:jc w:val="center"/>
            </w:pPr>
            <w:r>
              <w:rPr>
                <w:rFonts w:hint="eastAsia" w:ascii="宋体" w:hAnsi="宋体" w:cs="宋体"/>
                <w:kern w:val="0"/>
                <w:sz w:val="22"/>
                <w:szCs w:val="22"/>
              </w:rPr>
              <w:t>安健环部</w:t>
            </w:r>
          </w:p>
        </w:tc>
      </w:tr>
      <w:tr w14:paraId="5C9C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40EDFAB">
            <w:pPr>
              <w:widowControl/>
              <w:jc w:val="center"/>
              <w:rPr>
                <w:rFonts w:ascii="宋体" w:hAnsi="宋体" w:cs="宋体"/>
                <w:b/>
                <w:bCs/>
                <w:kern w:val="0"/>
                <w:sz w:val="22"/>
                <w:szCs w:val="22"/>
              </w:rPr>
            </w:pPr>
            <w:r>
              <w:rPr>
                <w:rFonts w:hint="eastAsia" w:ascii="宋体" w:hAnsi="宋体" w:cs="宋体"/>
                <w:b/>
                <w:bCs/>
                <w:kern w:val="0"/>
                <w:sz w:val="22"/>
                <w:szCs w:val="22"/>
              </w:rPr>
              <w:t>2．30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5C8BAF">
            <w:pPr>
              <w:widowControl/>
              <w:rPr>
                <w:rFonts w:ascii="宋体" w:hAnsi="宋体" w:cs="宋体"/>
                <w:kern w:val="0"/>
                <w:sz w:val="22"/>
                <w:szCs w:val="22"/>
              </w:rPr>
            </w:pPr>
            <w:r>
              <w:rPr>
                <w:rFonts w:hint="eastAsia" w:ascii="宋体" w:hAnsi="宋体" w:cs="宋体"/>
                <w:kern w:val="0"/>
                <w:sz w:val="22"/>
                <w:szCs w:val="22"/>
              </w:rPr>
              <w:t>班前会未做安全注意事项交底或班组的工作日志中未体现对外包单位安全交底的完整记录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7D340D5">
            <w:pPr>
              <w:widowControl/>
              <w:rPr>
                <w:rFonts w:ascii="宋体" w:hAnsi="宋体" w:cs="宋体"/>
                <w:kern w:val="0"/>
                <w:sz w:val="22"/>
                <w:szCs w:val="22"/>
              </w:rPr>
            </w:pPr>
            <w:r>
              <w:rPr>
                <w:rFonts w:hint="eastAsia" w:ascii="宋体" w:hAnsi="宋体" w:cs="宋体"/>
                <w:kern w:val="0"/>
                <w:sz w:val="22"/>
                <w:szCs w:val="22"/>
              </w:rPr>
              <w:t>检查记录</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9805E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E5FD32D">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D92CB8">
            <w:pPr>
              <w:jc w:val="center"/>
            </w:pPr>
            <w:r>
              <w:rPr>
                <w:rFonts w:hint="eastAsia" w:ascii="宋体" w:hAnsi="宋体" w:cs="宋体"/>
                <w:kern w:val="0"/>
                <w:sz w:val="22"/>
                <w:szCs w:val="22"/>
              </w:rPr>
              <w:t>安健环部</w:t>
            </w:r>
          </w:p>
        </w:tc>
      </w:tr>
      <w:tr w14:paraId="4002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146293C">
            <w:pPr>
              <w:widowControl/>
              <w:jc w:val="center"/>
              <w:rPr>
                <w:rFonts w:ascii="宋体" w:hAnsi="宋体" w:cs="宋体"/>
                <w:b/>
                <w:bCs/>
                <w:kern w:val="0"/>
                <w:sz w:val="22"/>
                <w:szCs w:val="22"/>
              </w:rPr>
            </w:pPr>
            <w:r>
              <w:rPr>
                <w:rFonts w:hint="eastAsia" w:ascii="宋体" w:hAnsi="宋体" w:cs="宋体"/>
                <w:b/>
                <w:bCs/>
                <w:kern w:val="0"/>
                <w:sz w:val="22"/>
                <w:szCs w:val="22"/>
              </w:rPr>
              <w:t>2．31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0E7CDFF">
            <w:pPr>
              <w:widowControl/>
              <w:rPr>
                <w:rFonts w:ascii="宋体" w:hAnsi="宋体" w:cs="宋体"/>
                <w:kern w:val="0"/>
                <w:sz w:val="22"/>
                <w:szCs w:val="22"/>
              </w:rPr>
            </w:pPr>
            <w:r>
              <w:rPr>
                <w:rFonts w:hint="eastAsia" w:ascii="宋体" w:hAnsi="宋体" w:cs="宋体"/>
                <w:kern w:val="0"/>
                <w:sz w:val="22"/>
                <w:szCs w:val="22"/>
              </w:rPr>
              <w:t>安全专项活动查出的装置违章、隐患、缺陷应消除而未消除的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57B27B2">
            <w:pPr>
              <w:widowControl/>
              <w:rPr>
                <w:rFonts w:ascii="宋体" w:hAnsi="宋体" w:cs="宋体"/>
                <w:kern w:val="0"/>
                <w:sz w:val="22"/>
                <w:szCs w:val="22"/>
              </w:rPr>
            </w:pPr>
            <w:r>
              <w:rPr>
                <w:rFonts w:hint="eastAsia" w:ascii="宋体" w:hAnsi="宋体" w:cs="宋体"/>
                <w:kern w:val="0"/>
                <w:sz w:val="22"/>
                <w:szCs w:val="22"/>
              </w:rPr>
              <w:t>现场验证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E2389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AA9FBF">
            <w:pPr>
              <w:widowControl/>
              <w:jc w:val="center"/>
              <w:rPr>
                <w:rFonts w:ascii="宋体" w:hAnsi="宋体" w:cs="宋体"/>
                <w:kern w:val="0"/>
                <w:sz w:val="22"/>
                <w:szCs w:val="22"/>
              </w:rPr>
            </w:pPr>
            <w:r>
              <w:rPr>
                <w:rFonts w:hint="eastAsia" w:ascii="宋体" w:hAnsi="宋体" w:cs="宋体"/>
                <w:kern w:val="0"/>
                <w:sz w:val="22"/>
                <w:szCs w:val="22"/>
              </w:rPr>
              <w:t>200元/处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A78400">
            <w:pPr>
              <w:jc w:val="center"/>
            </w:pPr>
            <w:r>
              <w:rPr>
                <w:rFonts w:hint="eastAsia" w:ascii="宋体" w:hAnsi="宋体" w:cs="宋体"/>
                <w:kern w:val="0"/>
                <w:sz w:val="22"/>
                <w:szCs w:val="22"/>
              </w:rPr>
              <w:t>安健环部</w:t>
            </w:r>
          </w:p>
        </w:tc>
      </w:tr>
      <w:tr w14:paraId="432C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A091DDC">
            <w:pPr>
              <w:widowControl/>
              <w:jc w:val="center"/>
              <w:rPr>
                <w:rFonts w:ascii="宋体" w:hAnsi="宋体" w:cs="宋体"/>
                <w:b/>
                <w:bCs/>
                <w:kern w:val="0"/>
                <w:sz w:val="22"/>
                <w:szCs w:val="22"/>
              </w:rPr>
            </w:pPr>
            <w:r>
              <w:rPr>
                <w:rFonts w:hint="eastAsia" w:ascii="宋体" w:hAnsi="宋体" w:cs="宋体"/>
                <w:b/>
                <w:bCs/>
                <w:kern w:val="0"/>
                <w:sz w:val="22"/>
                <w:szCs w:val="22"/>
              </w:rPr>
              <w:t>2．32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4D12771">
            <w:pPr>
              <w:widowControl/>
              <w:rPr>
                <w:rFonts w:ascii="宋体" w:hAnsi="宋体" w:cs="宋体"/>
                <w:kern w:val="0"/>
                <w:sz w:val="22"/>
                <w:szCs w:val="22"/>
              </w:rPr>
            </w:pPr>
            <w:r>
              <w:rPr>
                <w:rFonts w:hint="eastAsia" w:ascii="宋体" w:hAnsi="宋体" w:cs="宋体"/>
                <w:kern w:val="0"/>
                <w:sz w:val="22"/>
                <w:szCs w:val="22"/>
              </w:rPr>
              <w:t>重大项目无安全措施或有措施不落实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546527">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E748C6">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4F8472">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7D549F">
            <w:pPr>
              <w:jc w:val="center"/>
            </w:pPr>
            <w:r>
              <w:rPr>
                <w:rFonts w:hint="eastAsia" w:ascii="宋体" w:hAnsi="宋体" w:cs="宋体"/>
                <w:kern w:val="0"/>
                <w:sz w:val="22"/>
                <w:szCs w:val="22"/>
              </w:rPr>
              <w:t>安健环部</w:t>
            </w:r>
          </w:p>
        </w:tc>
      </w:tr>
      <w:tr w14:paraId="0CFE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CD7A628">
            <w:pPr>
              <w:widowControl/>
              <w:jc w:val="center"/>
              <w:rPr>
                <w:rFonts w:ascii="宋体" w:hAnsi="宋体" w:cs="宋体"/>
                <w:b/>
                <w:bCs/>
                <w:kern w:val="0"/>
                <w:sz w:val="22"/>
                <w:szCs w:val="22"/>
              </w:rPr>
            </w:pPr>
            <w:r>
              <w:rPr>
                <w:rFonts w:hint="eastAsia" w:ascii="宋体" w:hAnsi="宋体" w:cs="宋体"/>
                <w:b/>
                <w:bCs/>
                <w:kern w:val="0"/>
                <w:sz w:val="22"/>
                <w:szCs w:val="22"/>
              </w:rPr>
              <w:t>2．33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6EA54B8">
            <w:pPr>
              <w:widowControl/>
              <w:rPr>
                <w:rFonts w:ascii="宋体" w:hAnsi="宋体" w:cs="宋体"/>
                <w:kern w:val="0"/>
                <w:sz w:val="22"/>
                <w:szCs w:val="22"/>
              </w:rPr>
            </w:pPr>
            <w:r>
              <w:rPr>
                <w:rFonts w:hint="eastAsia" w:ascii="宋体" w:hAnsi="宋体" w:cs="宋体"/>
                <w:kern w:val="0"/>
                <w:sz w:val="22"/>
                <w:szCs w:val="22"/>
              </w:rPr>
              <w:t>没有办批准手续而随意变更安全技术措施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AB3C577">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9491D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5DEBF2">
            <w:pPr>
              <w:widowControl/>
              <w:jc w:val="center"/>
              <w:rPr>
                <w:rFonts w:ascii="宋体" w:hAnsi="宋体" w:cs="宋体"/>
                <w:kern w:val="0"/>
                <w:sz w:val="22"/>
                <w:szCs w:val="22"/>
              </w:rPr>
            </w:pPr>
            <w:r>
              <w:rPr>
                <w:rFonts w:hint="eastAsia" w:ascii="宋体" w:hAnsi="宋体" w:cs="宋体"/>
                <w:kern w:val="0"/>
                <w:sz w:val="22"/>
                <w:szCs w:val="22"/>
              </w:rPr>
              <w:t>200元/次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D0D7F6">
            <w:pPr>
              <w:jc w:val="center"/>
            </w:pPr>
            <w:r>
              <w:rPr>
                <w:rFonts w:hint="eastAsia" w:ascii="宋体" w:hAnsi="宋体" w:cs="宋体"/>
                <w:kern w:val="0"/>
                <w:sz w:val="22"/>
                <w:szCs w:val="22"/>
              </w:rPr>
              <w:t>安健环部</w:t>
            </w:r>
          </w:p>
        </w:tc>
      </w:tr>
      <w:tr w14:paraId="0FFB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29E609F">
            <w:pPr>
              <w:widowControl/>
              <w:jc w:val="center"/>
              <w:rPr>
                <w:rFonts w:ascii="宋体" w:hAnsi="宋体" w:cs="宋体"/>
                <w:b/>
                <w:bCs/>
                <w:kern w:val="0"/>
                <w:sz w:val="22"/>
                <w:szCs w:val="22"/>
              </w:rPr>
            </w:pPr>
            <w:r>
              <w:rPr>
                <w:rFonts w:hint="eastAsia" w:ascii="宋体" w:hAnsi="宋体" w:cs="宋体"/>
                <w:b/>
                <w:bCs/>
                <w:kern w:val="0"/>
                <w:sz w:val="22"/>
                <w:szCs w:val="22"/>
              </w:rPr>
              <w:t>2．34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EBCB62C">
            <w:pPr>
              <w:widowControl/>
              <w:rPr>
                <w:rFonts w:ascii="宋体" w:hAnsi="宋体" w:cs="宋体"/>
                <w:kern w:val="0"/>
                <w:sz w:val="22"/>
                <w:szCs w:val="22"/>
              </w:rPr>
            </w:pPr>
            <w:r>
              <w:rPr>
                <w:rFonts w:hint="eastAsia" w:ascii="宋体" w:hAnsi="宋体" w:cs="宋体"/>
                <w:kern w:val="0"/>
                <w:sz w:val="22"/>
                <w:szCs w:val="22"/>
              </w:rPr>
              <w:t>设备、零部件拆卸摆放不整齐或未采取有效防护措施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762821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1F1EDD">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C788BED">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33F1D51">
            <w:pPr>
              <w:jc w:val="center"/>
            </w:pPr>
            <w:r>
              <w:rPr>
                <w:rFonts w:hint="eastAsia" w:ascii="宋体" w:hAnsi="宋体" w:cs="宋体"/>
                <w:kern w:val="0"/>
                <w:sz w:val="22"/>
                <w:szCs w:val="22"/>
              </w:rPr>
              <w:t>安健环部</w:t>
            </w:r>
          </w:p>
        </w:tc>
      </w:tr>
      <w:tr w14:paraId="4103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53D8666">
            <w:pPr>
              <w:widowControl/>
              <w:jc w:val="center"/>
              <w:rPr>
                <w:rFonts w:ascii="宋体" w:hAnsi="宋体" w:cs="宋体"/>
                <w:b/>
                <w:bCs/>
                <w:kern w:val="0"/>
                <w:sz w:val="22"/>
                <w:szCs w:val="22"/>
              </w:rPr>
            </w:pPr>
            <w:r>
              <w:rPr>
                <w:rFonts w:hint="eastAsia" w:ascii="宋体" w:hAnsi="宋体" w:cs="宋体"/>
                <w:b/>
                <w:bCs/>
                <w:kern w:val="0"/>
                <w:sz w:val="22"/>
                <w:szCs w:val="22"/>
              </w:rPr>
              <w:t>2．35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47F49A3">
            <w:pPr>
              <w:widowControl/>
              <w:rPr>
                <w:rFonts w:ascii="宋体" w:hAnsi="宋体" w:cs="宋体"/>
                <w:kern w:val="0"/>
                <w:sz w:val="22"/>
                <w:szCs w:val="22"/>
              </w:rPr>
            </w:pPr>
            <w:r>
              <w:rPr>
                <w:rFonts w:hint="eastAsia" w:ascii="宋体" w:hAnsi="宋体" w:cs="宋体"/>
                <w:kern w:val="0"/>
                <w:sz w:val="22"/>
                <w:szCs w:val="22"/>
              </w:rPr>
              <w:t>检修现场脏、乱、差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AB24F29">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E60A33">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3D94994">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FD8181">
            <w:pPr>
              <w:jc w:val="center"/>
            </w:pPr>
            <w:r>
              <w:rPr>
                <w:rFonts w:hint="eastAsia" w:ascii="宋体" w:hAnsi="宋体" w:cs="宋体"/>
                <w:kern w:val="0"/>
                <w:sz w:val="22"/>
                <w:szCs w:val="22"/>
              </w:rPr>
              <w:t>安健环部</w:t>
            </w:r>
          </w:p>
        </w:tc>
      </w:tr>
      <w:tr w14:paraId="4DD3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24E480A">
            <w:pPr>
              <w:widowControl/>
              <w:jc w:val="center"/>
              <w:rPr>
                <w:rFonts w:ascii="宋体" w:hAnsi="宋体" w:cs="宋体"/>
                <w:b/>
                <w:bCs/>
                <w:kern w:val="0"/>
                <w:sz w:val="22"/>
                <w:szCs w:val="22"/>
              </w:rPr>
            </w:pPr>
            <w:r>
              <w:rPr>
                <w:rFonts w:hint="eastAsia" w:ascii="宋体" w:hAnsi="宋体" w:cs="宋体"/>
                <w:b/>
                <w:bCs/>
                <w:kern w:val="0"/>
                <w:sz w:val="22"/>
                <w:szCs w:val="22"/>
              </w:rPr>
              <w:t>2．36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9544433">
            <w:pPr>
              <w:widowControl/>
              <w:rPr>
                <w:rFonts w:ascii="宋体" w:hAnsi="宋体" w:cs="宋体"/>
                <w:kern w:val="0"/>
                <w:sz w:val="22"/>
                <w:szCs w:val="22"/>
              </w:rPr>
            </w:pPr>
            <w:r>
              <w:rPr>
                <w:rFonts w:hint="eastAsia" w:ascii="宋体" w:hAnsi="宋体" w:cs="宋体"/>
                <w:kern w:val="0"/>
                <w:sz w:val="22"/>
                <w:szCs w:val="22"/>
              </w:rPr>
              <w:t>乱拉乱接电线</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5FE5888">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D3518B">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7E4521">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49B921">
            <w:pPr>
              <w:jc w:val="center"/>
            </w:pPr>
            <w:r>
              <w:rPr>
                <w:rFonts w:hint="eastAsia" w:ascii="宋体" w:hAnsi="宋体" w:cs="宋体"/>
                <w:kern w:val="0"/>
                <w:sz w:val="22"/>
                <w:szCs w:val="22"/>
              </w:rPr>
              <w:t>安健环部</w:t>
            </w:r>
          </w:p>
        </w:tc>
      </w:tr>
      <w:tr w14:paraId="1C0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9563CFA">
            <w:pPr>
              <w:widowControl/>
              <w:jc w:val="center"/>
              <w:rPr>
                <w:rFonts w:ascii="宋体" w:hAnsi="宋体" w:cs="宋体"/>
                <w:b/>
                <w:bCs/>
                <w:kern w:val="0"/>
                <w:sz w:val="22"/>
                <w:szCs w:val="22"/>
              </w:rPr>
            </w:pPr>
            <w:r>
              <w:rPr>
                <w:rFonts w:hint="eastAsia" w:ascii="宋体" w:hAnsi="宋体" w:cs="宋体"/>
                <w:b/>
                <w:bCs/>
                <w:kern w:val="0"/>
                <w:sz w:val="22"/>
                <w:szCs w:val="22"/>
              </w:rPr>
              <w:t>2．37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9924700">
            <w:pPr>
              <w:widowControl/>
              <w:rPr>
                <w:rFonts w:ascii="宋体" w:hAnsi="宋体" w:cs="宋体"/>
                <w:kern w:val="0"/>
                <w:sz w:val="22"/>
                <w:szCs w:val="22"/>
              </w:rPr>
            </w:pPr>
            <w:r>
              <w:rPr>
                <w:rFonts w:hint="eastAsia" w:ascii="宋体" w:hAnsi="宋体" w:cs="宋体"/>
                <w:kern w:val="0"/>
                <w:sz w:val="22"/>
                <w:szCs w:val="22"/>
              </w:rPr>
              <w:t>损坏地面隔离层、瓷砖等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486E559">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B30AB71">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193D854">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EF7A93">
            <w:pPr>
              <w:jc w:val="center"/>
            </w:pPr>
            <w:r>
              <w:rPr>
                <w:rFonts w:hint="eastAsia" w:ascii="宋体" w:hAnsi="宋体" w:cs="宋体"/>
                <w:kern w:val="0"/>
                <w:sz w:val="22"/>
                <w:szCs w:val="22"/>
              </w:rPr>
              <w:t>安健环部</w:t>
            </w:r>
          </w:p>
        </w:tc>
      </w:tr>
      <w:tr w14:paraId="6C0C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3C9198B">
            <w:pPr>
              <w:widowControl/>
              <w:jc w:val="center"/>
              <w:rPr>
                <w:rFonts w:ascii="宋体" w:hAnsi="宋体" w:cs="宋体"/>
                <w:b/>
                <w:bCs/>
                <w:kern w:val="0"/>
                <w:sz w:val="22"/>
                <w:szCs w:val="22"/>
              </w:rPr>
            </w:pPr>
            <w:r>
              <w:rPr>
                <w:rFonts w:hint="eastAsia" w:ascii="宋体" w:hAnsi="宋体" w:cs="宋体"/>
                <w:b/>
                <w:bCs/>
                <w:kern w:val="0"/>
                <w:sz w:val="22"/>
                <w:szCs w:val="22"/>
              </w:rPr>
              <w:t>2．38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FD2A1DD">
            <w:pPr>
              <w:widowControl/>
              <w:rPr>
                <w:rFonts w:ascii="宋体" w:hAnsi="宋体" w:cs="宋体"/>
                <w:kern w:val="0"/>
                <w:sz w:val="22"/>
                <w:szCs w:val="22"/>
              </w:rPr>
            </w:pPr>
            <w:r>
              <w:rPr>
                <w:rFonts w:hint="eastAsia" w:ascii="宋体" w:hAnsi="宋体" w:cs="宋体"/>
                <w:kern w:val="0"/>
                <w:sz w:val="22"/>
                <w:szCs w:val="22"/>
              </w:rPr>
              <w:t>管口未按要求封堵；裸露线头不包扎</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B310B8E">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8FB6F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D59EC5">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0C4C77">
            <w:pPr>
              <w:jc w:val="center"/>
            </w:pPr>
            <w:r>
              <w:rPr>
                <w:rFonts w:hint="eastAsia" w:ascii="宋体" w:hAnsi="宋体" w:cs="宋体"/>
                <w:kern w:val="0"/>
                <w:sz w:val="22"/>
                <w:szCs w:val="22"/>
              </w:rPr>
              <w:t>安健环部</w:t>
            </w:r>
          </w:p>
        </w:tc>
      </w:tr>
      <w:tr w14:paraId="0624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125EE35">
            <w:pPr>
              <w:widowControl/>
              <w:jc w:val="center"/>
              <w:rPr>
                <w:rFonts w:ascii="宋体" w:hAnsi="宋体" w:cs="宋体"/>
                <w:b/>
                <w:bCs/>
                <w:kern w:val="0"/>
                <w:sz w:val="22"/>
                <w:szCs w:val="22"/>
              </w:rPr>
            </w:pPr>
            <w:r>
              <w:rPr>
                <w:rFonts w:hint="eastAsia" w:ascii="宋体" w:hAnsi="宋体" w:cs="宋体"/>
                <w:b/>
                <w:bCs/>
                <w:kern w:val="0"/>
                <w:sz w:val="22"/>
                <w:szCs w:val="22"/>
              </w:rPr>
              <w:t>2．39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96E2069">
            <w:pPr>
              <w:widowControl/>
              <w:rPr>
                <w:rFonts w:ascii="宋体" w:hAnsi="宋体" w:cs="宋体"/>
                <w:kern w:val="0"/>
                <w:sz w:val="22"/>
                <w:szCs w:val="22"/>
              </w:rPr>
            </w:pPr>
            <w:r>
              <w:rPr>
                <w:rFonts w:hint="eastAsia" w:ascii="宋体" w:hAnsi="宋体" w:cs="宋体"/>
                <w:kern w:val="0"/>
                <w:sz w:val="22"/>
                <w:szCs w:val="22"/>
              </w:rPr>
              <w:t>禁烟区域吸烟、乱扔烟头等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2D8DF4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283CFE">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452EE5E">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953E6C">
            <w:pPr>
              <w:jc w:val="center"/>
            </w:pPr>
            <w:r>
              <w:rPr>
                <w:rFonts w:hint="eastAsia" w:ascii="宋体" w:hAnsi="宋体" w:cs="宋体"/>
                <w:kern w:val="0"/>
                <w:sz w:val="22"/>
                <w:szCs w:val="22"/>
              </w:rPr>
              <w:t>安健环部</w:t>
            </w:r>
          </w:p>
        </w:tc>
      </w:tr>
      <w:tr w14:paraId="2CF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DD7F6CC">
            <w:pPr>
              <w:widowControl/>
              <w:jc w:val="center"/>
              <w:rPr>
                <w:rFonts w:ascii="宋体" w:hAnsi="宋体" w:cs="宋体"/>
                <w:b/>
                <w:bCs/>
                <w:kern w:val="0"/>
                <w:sz w:val="22"/>
                <w:szCs w:val="22"/>
              </w:rPr>
            </w:pPr>
            <w:r>
              <w:rPr>
                <w:rFonts w:hint="eastAsia" w:ascii="宋体" w:hAnsi="宋体" w:cs="宋体"/>
                <w:b/>
                <w:bCs/>
                <w:kern w:val="0"/>
                <w:sz w:val="22"/>
                <w:szCs w:val="22"/>
              </w:rPr>
              <w:t>2．40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ACACAD8">
            <w:pPr>
              <w:widowControl/>
              <w:rPr>
                <w:rFonts w:ascii="宋体" w:hAnsi="宋体" w:cs="宋体"/>
                <w:kern w:val="0"/>
                <w:sz w:val="22"/>
                <w:szCs w:val="22"/>
              </w:rPr>
            </w:pPr>
            <w:r>
              <w:rPr>
                <w:rFonts w:hint="eastAsia" w:ascii="宋体" w:hAnsi="宋体" w:cs="宋体"/>
                <w:kern w:val="0"/>
                <w:sz w:val="22"/>
                <w:szCs w:val="22"/>
              </w:rPr>
              <w:t>施工剩余的废料、垃圾不按指定地点分类存放；乱倒废油、废液</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CE2E270">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4E6712">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7227F4">
            <w:pPr>
              <w:widowControl/>
              <w:jc w:val="center"/>
              <w:rPr>
                <w:rFonts w:ascii="宋体" w:hAnsi="宋体" w:cs="宋体"/>
                <w:kern w:val="0"/>
                <w:sz w:val="22"/>
                <w:szCs w:val="22"/>
              </w:rPr>
            </w:pPr>
            <w:r>
              <w:rPr>
                <w:rFonts w:hint="eastAsia" w:ascii="宋体" w:hAnsi="宋体" w:cs="宋体"/>
                <w:kern w:val="0"/>
                <w:sz w:val="22"/>
                <w:szCs w:val="22"/>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91CE76">
            <w:pPr>
              <w:jc w:val="center"/>
            </w:pPr>
            <w:r>
              <w:rPr>
                <w:rFonts w:hint="eastAsia" w:ascii="宋体" w:hAnsi="宋体" w:cs="宋体"/>
                <w:kern w:val="0"/>
                <w:sz w:val="22"/>
                <w:szCs w:val="22"/>
              </w:rPr>
              <w:t>安健环部</w:t>
            </w:r>
          </w:p>
        </w:tc>
      </w:tr>
      <w:tr w14:paraId="4001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78676">
            <w:pPr>
              <w:widowControl/>
              <w:jc w:val="center"/>
              <w:rPr>
                <w:rFonts w:ascii="宋体" w:hAnsi="宋体" w:cs="宋体"/>
                <w:b/>
                <w:bCs/>
                <w:kern w:val="0"/>
                <w:sz w:val="22"/>
                <w:szCs w:val="22"/>
              </w:rPr>
            </w:pPr>
            <w:r>
              <w:rPr>
                <w:rFonts w:hint="eastAsia" w:ascii="宋体" w:hAnsi="宋体" w:cs="宋体"/>
                <w:b/>
                <w:bCs/>
                <w:kern w:val="0"/>
                <w:sz w:val="22"/>
                <w:szCs w:val="22"/>
              </w:rPr>
              <w:t>2．41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73E47F8">
            <w:pPr>
              <w:widowControl/>
              <w:rPr>
                <w:rFonts w:ascii="宋体" w:hAnsi="宋体" w:cs="宋体"/>
                <w:kern w:val="0"/>
                <w:sz w:val="22"/>
                <w:szCs w:val="22"/>
              </w:rPr>
            </w:pPr>
            <w:r>
              <w:rPr>
                <w:rFonts w:hint="eastAsia" w:ascii="宋体" w:hAnsi="宋体" w:cs="宋体"/>
                <w:kern w:val="0"/>
                <w:sz w:val="22"/>
                <w:szCs w:val="22"/>
              </w:rPr>
              <w:t>拆包保温未按要求进行，污染现场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1E7F28F">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D5C3C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81C7586">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DC4BEF">
            <w:pPr>
              <w:jc w:val="center"/>
            </w:pPr>
            <w:r>
              <w:rPr>
                <w:rFonts w:hint="eastAsia" w:ascii="宋体" w:hAnsi="宋体" w:cs="宋体"/>
                <w:kern w:val="0"/>
                <w:sz w:val="22"/>
                <w:szCs w:val="22"/>
              </w:rPr>
              <w:t>安健环部</w:t>
            </w:r>
          </w:p>
        </w:tc>
      </w:tr>
      <w:tr w14:paraId="3B3C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811BFD">
            <w:pPr>
              <w:widowControl/>
              <w:jc w:val="center"/>
              <w:rPr>
                <w:rFonts w:hint="eastAsia" w:ascii="宋体" w:hAnsi="宋体" w:cs="宋体"/>
                <w:b/>
                <w:bCs/>
                <w:kern w:val="0"/>
                <w:sz w:val="22"/>
                <w:szCs w:val="22"/>
              </w:rPr>
            </w:pPr>
            <w:r>
              <w:rPr>
                <w:rFonts w:hint="eastAsia" w:ascii="宋体" w:hAnsi="宋体" w:cs="宋体"/>
                <w:b/>
                <w:bCs/>
                <w:kern w:val="0"/>
                <w:sz w:val="22"/>
                <w:szCs w:val="22"/>
              </w:rPr>
              <w:t>2．42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4F7E2CA">
            <w:pPr>
              <w:widowControl/>
              <w:rPr>
                <w:rFonts w:ascii="宋体" w:hAnsi="宋体" w:cs="宋体"/>
                <w:kern w:val="0"/>
                <w:sz w:val="22"/>
                <w:szCs w:val="22"/>
              </w:rPr>
            </w:pPr>
            <w:r>
              <w:rPr>
                <w:rFonts w:hint="eastAsia" w:ascii="宋体" w:hAnsi="宋体" w:cs="宋体"/>
                <w:kern w:val="0"/>
                <w:sz w:val="22"/>
                <w:szCs w:val="22"/>
              </w:rPr>
              <w:t>管道铁皮拆开后未按顺序竖直摆放或折损变形</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661776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5EC87C">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114AC40">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21A96F">
            <w:pPr>
              <w:jc w:val="center"/>
            </w:pPr>
            <w:r>
              <w:rPr>
                <w:rFonts w:hint="eastAsia" w:ascii="宋体" w:hAnsi="宋体" w:cs="宋体"/>
                <w:kern w:val="0"/>
                <w:sz w:val="22"/>
                <w:szCs w:val="22"/>
              </w:rPr>
              <w:t>安健环部</w:t>
            </w:r>
          </w:p>
        </w:tc>
      </w:tr>
      <w:tr w14:paraId="67F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5217724">
            <w:pPr>
              <w:widowControl/>
              <w:jc w:val="center"/>
              <w:rPr>
                <w:rFonts w:ascii="宋体" w:hAnsi="宋体" w:cs="宋体"/>
                <w:b/>
                <w:bCs/>
                <w:kern w:val="0"/>
                <w:sz w:val="22"/>
                <w:szCs w:val="22"/>
              </w:rPr>
            </w:pPr>
            <w:r>
              <w:rPr>
                <w:rFonts w:hint="eastAsia" w:ascii="宋体" w:hAnsi="宋体" w:cs="宋体"/>
                <w:b/>
                <w:bCs/>
                <w:kern w:val="0"/>
                <w:sz w:val="22"/>
                <w:szCs w:val="22"/>
              </w:rPr>
              <w:t>2．43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3ECC76">
            <w:pPr>
              <w:widowControl/>
              <w:rPr>
                <w:rFonts w:ascii="宋体" w:hAnsi="宋体" w:cs="宋体"/>
                <w:kern w:val="0"/>
                <w:sz w:val="22"/>
                <w:szCs w:val="22"/>
              </w:rPr>
            </w:pPr>
            <w:r>
              <w:rPr>
                <w:rFonts w:hint="eastAsia" w:ascii="宋体" w:hAnsi="宋体" w:cs="宋体"/>
                <w:kern w:val="0"/>
                <w:sz w:val="22"/>
                <w:szCs w:val="22"/>
              </w:rPr>
              <w:t>电气设备绝缘件被踏踩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7DE3BE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E863338">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E36FF21">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C7FA96">
            <w:pPr>
              <w:jc w:val="center"/>
            </w:pPr>
            <w:r>
              <w:rPr>
                <w:rFonts w:hint="eastAsia" w:ascii="宋体" w:hAnsi="宋体" w:cs="宋体"/>
                <w:kern w:val="0"/>
                <w:sz w:val="22"/>
                <w:szCs w:val="22"/>
              </w:rPr>
              <w:t>安健环部</w:t>
            </w:r>
          </w:p>
        </w:tc>
      </w:tr>
      <w:tr w14:paraId="1B2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55BB9C">
            <w:pPr>
              <w:widowControl/>
              <w:jc w:val="center"/>
              <w:rPr>
                <w:rFonts w:ascii="宋体" w:hAnsi="宋体" w:cs="宋体"/>
                <w:b/>
                <w:bCs/>
                <w:kern w:val="0"/>
                <w:sz w:val="22"/>
                <w:szCs w:val="22"/>
              </w:rPr>
            </w:pPr>
            <w:r>
              <w:rPr>
                <w:rFonts w:hint="eastAsia" w:ascii="宋体" w:hAnsi="宋体" w:cs="宋体"/>
                <w:b/>
                <w:bCs/>
                <w:kern w:val="0"/>
                <w:sz w:val="22"/>
                <w:szCs w:val="22"/>
              </w:rPr>
              <w:t>2．44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B4EDCE">
            <w:pPr>
              <w:widowControl/>
              <w:rPr>
                <w:rFonts w:ascii="宋体" w:hAnsi="宋体" w:cs="宋体"/>
                <w:kern w:val="0"/>
                <w:sz w:val="22"/>
                <w:szCs w:val="22"/>
              </w:rPr>
            </w:pPr>
            <w:r>
              <w:rPr>
                <w:rFonts w:hint="eastAsia" w:ascii="宋体" w:hAnsi="宋体" w:cs="宋体"/>
                <w:kern w:val="0"/>
                <w:sz w:val="22"/>
                <w:szCs w:val="22"/>
              </w:rPr>
              <w:t>各标志、电缆牌、端子牌不规范</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6193DF4">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177B9B">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8A9295">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F41C56">
            <w:pPr>
              <w:jc w:val="center"/>
            </w:pPr>
            <w:r>
              <w:rPr>
                <w:rFonts w:hint="eastAsia" w:ascii="宋体" w:hAnsi="宋体" w:cs="宋体"/>
                <w:kern w:val="0"/>
                <w:sz w:val="22"/>
                <w:szCs w:val="22"/>
              </w:rPr>
              <w:t>安健环部</w:t>
            </w:r>
          </w:p>
        </w:tc>
      </w:tr>
      <w:tr w14:paraId="532A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F8112B3">
            <w:pPr>
              <w:widowControl/>
              <w:jc w:val="center"/>
              <w:rPr>
                <w:rFonts w:ascii="宋体" w:hAnsi="宋体" w:cs="宋体"/>
                <w:b/>
                <w:bCs/>
                <w:kern w:val="0"/>
                <w:sz w:val="22"/>
                <w:szCs w:val="22"/>
              </w:rPr>
            </w:pPr>
            <w:r>
              <w:rPr>
                <w:rFonts w:hint="eastAsia" w:ascii="宋体" w:hAnsi="宋体" w:cs="宋体"/>
                <w:b/>
                <w:bCs/>
                <w:kern w:val="0"/>
                <w:sz w:val="22"/>
                <w:szCs w:val="22"/>
              </w:rPr>
              <w:t>2．45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6FFEA80">
            <w:pPr>
              <w:widowControl/>
              <w:rPr>
                <w:rFonts w:ascii="宋体" w:hAnsi="宋体" w:cs="宋体"/>
                <w:kern w:val="0"/>
                <w:sz w:val="22"/>
                <w:szCs w:val="22"/>
              </w:rPr>
            </w:pPr>
            <w:r>
              <w:rPr>
                <w:rFonts w:hint="eastAsia" w:ascii="宋体" w:hAnsi="宋体" w:cs="宋体"/>
                <w:kern w:val="0"/>
                <w:sz w:val="22"/>
                <w:szCs w:val="22"/>
              </w:rPr>
              <w:t>电缆、管道敷设布置不规范，标志不齐全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4A812A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32B194">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805F1A">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9CB06C">
            <w:pPr>
              <w:jc w:val="center"/>
            </w:pPr>
            <w:r>
              <w:rPr>
                <w:rFonts w:hint="eastAsia" w:ascii="宋体" w:hAnsi="宋体" w:cs="宋体"/>
                <w:kern w:val="0"/>
                <w:sz w:val="22"/>
                <w:szCs w:val="22"/>
              </w:rPr>
              <w:t>安健环部</w:t>
            </w:r>
          </w:p>
        </w:tc>
      </w:tr>
      <w:tr w14:paraId="6C02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ADABDDD">
            <w:pPr>
              <w:widowControl/>
              <w:jc w:val="center"/>
              <w:rPr>
                <w:rFonts w:ascii="宋体" w:hAnsi="宋体" w:cs="宋体"/>
                <w:b/>
                <w:bCs/>
                <w:kern w:val="0"/>
                <w:sz w:val="22"/>
                <w:szCs w:val="22"/>
              </w:rPr>
            </w:pPr>
            <w:r>
              <w:rPr>
                <w:rFonts w:hint="eastAsia" w:ascii="宋体" w:hAnsi="宋体" w:cs="宋体"/>
                <w:b/>
                <w:bCs/>
                <w:kern w:val="0"/>
                <w:sz w:val="22"/>
                <w:szCs w:val="22"/>
              </w:rPr>
              <w:t>2．46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B744F9">
            <w:pPr>
              <w:widowControl/>
              <w:rPr>
                <w:rFonts w:ascii="宋体" w:hAnsi="宋体" w:cs="宋体"/>
                <w:kern w:val="0"/>
                <w:sz w:val="22"/>
                <w:szCs w:val="22"/>
              </w:rPr>
            </w:pPr>
            <w:r>
              <w:rPr>
                <w:rFonts w:hint="eastAsia" w:ascii="宋体" w:hAnsi="宋体" w:cs="宋体"/>
                <w:kern w:val="0"/>
                <w:sz w:val="22"/>
                <w:szCs w:val="22"/>
              </w:rPr>
              <w:t>拆保温未洒水和装袋，高层保温步道上未铺垫，造成飞尘污染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C1D94B0">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4AD63F">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8774578">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FA303A5">
            <w:pPr>
              <w:jc w:val="center"/>
            </w:pPr>
            <w:r>
              <w:rPr>
                <w:rFonts w:hint="eastAsia" w:ascii="宋体" w:hAnsi="宋体" w:cs="宋体"/>
                <w:kern w:val="0"/>
                <w:sz w:val="22"/>
                <w:szCs w:val="22"/>
              </w:rPr>
              <w:t>安健环部</w:t>
            </w:r>
          </w:p>
        </w:tc>
      </w:tr>
      <w:tr w14:paraId="0833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80BB7B8">
            <w:pPr>
              <w:widowControl/>
              <w:jc w:val="center"/>
              <w:rPr>
                <w:rFonts w:ascii="宋体" w:hAnsi="宋体" w:cs="宋体"/>
                <w:b/>
                <w:bCs/>
                <w:kern w:val="0"/>
                <w:sz w:val="22"/>
                <w:szCs w:val="22"/>
              </w:rPr>
            </w:pPr>
            <w:r>
              <w:rPr>
                <w:rFonts w:hint="eastAsia" w:ascii="宋体" w:hAnsi="宋体" w:cs="宋体"/>
                <w:b/>
                <w:bCs/>
                <w:kern w:val="0"/>
                <w:sz w:val="22"/>
                <w:szCs w:val="22"/>
              </w:rPr>
              <w:t>2．47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DC573AB">
            <w:pPr>
              <w:widowControl/>
              <w:rPr>
                <w:rFonts w:ascii="宋体" w:hAnsi="宋体" w:cs="宋体"/>
                <w:kern w:val="0"/>
                <w:sz w:val="22"/>
                <w:szCs w:val="22"/>
              </w:rPr>
            </w:pPr>
            <w:r>
              <w:rPr>
                <w:rFonts w:hint="eastAsia" w:ascii="宋体" w:hAnsi="宋体" w:cs="宋体"/>
                <w:kern w:val="0"/>
                <w:sz w:val="22"/>
                <w:szCs w:val="22"/>
              </w:rPr>
              <w:t>乱砸乱拆保温或损伤抹面、敷层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5760933">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6C231F">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DED901A">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D484B12">
            <w:pPr>
              <w:jc w:val="center"/>
            </w:pPr>
            <w:r>
              <w:rPr>
                <w:rFonts w:hint="eastAsia" w:ascii="宋体" w:hAnsi="宋体" w:cs="宋体"/>
                <w:kern w:val="0"/>
                <w:sz w:val="22"/>
                <w:szCs w:val="22"/>
              </w:rPr>
              <w:t>安健环部</w:t>
            </w:r>
          </w:p>
        </w:tc>
      </w:tr>
      <w:tr w14:paraId="2B14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0E294D8">
            <w:pPr>
              <w:widowControl/>
              <w:jc w:val="center"/>
              <w:rPr>
                <w:rFonts w:ascii="宋体" w:hAnsi="宋体" w:cs="宋体"/>
                <w:b/>
                <w:bCs/>
                <w:kern w:val="0"/>
                <w:sz w:val="22"/>
                <w:szCs w:val="22"/>
              </w:rPr>
            </w:pPr>
            <w:r>
              <w:rPr>
                <w:rFonts w:hint="eastAsia" w:ascii="宋体" w:hAnsi="宋体" w:cs="宋体"/>
                <w:b/>
                <w:bCs/>
                <w:kern w:val="0"/>
                <w:sz w:val="22"/>
                <w:szCs w:val="22"/>
              </w:rPr>
              <w:t>2．48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5024AFC">
            <w:pPr>
              <w:widowControl/>
              <w:rPr>
                <w:rFonts w:ascii="宋体" w:hAnsi="宋体" w:cs="宋体"/>
                <w:kern w:val="0"/>
                <w:sz w:val="22"/>
                <w:szCs w:val="22"/>
              </w:rPr>
            </w:pPr>
            <w:r>
              <w:rPr>
                <w:rFonts w:hint="eastAsia" w:ascii="宋体" w:hAnsi="宋体" w:cs="宋体"/>
                <w:kern w:val="0"/>
                <w:sz w:val="22"/>
                <w:szCs w:val="22"/>
              </w:rPr>
              <w:t>作业、施工现场达不到工完料净场地清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0DFD056">
            <w:pPr>
              <w:widowControl/>
              <w:rPr>
                <w:rFonts w:ascii="宋体" w:hAnsi="宋体" w:cs="宋体"/>
                <w:kern w:val="0"/>
                <w:sz w:val="22"/>
                <w:szCs w:val="22"/>
              </w:rPr>
            </w:pPr>
            <w:r>
              <w:rPr>
                <w:rFonts w:hint="eastAsia" w:ascii="宋体" w:hAnsi="宋体" w:cs="宋体"/>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CBA6CC">
            <w:pPr>
              <w:widowControl/>
              <w:jc w:val="center"/>
              <w:rPr>
                <w:rFonts w:ascii="宋体" w:hAnsi="宋体" w:cs="宋体"/>
                <w:kern w:val="0"/>
                <w:sz w:val="22"/>
                <w:szCs w:val="22"/>
              </w:rPr>
            </w:pPr>
            <w:r>
              <w:rPr>
                <w:rFonts w:hint="eastAsia" w:ascii="宋体" w:hAnsi="宋体" w:cs="宋体"/>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88D298">
            <w:pPr>
              <w:widowControl/>
              <w:jc w:val="center"/>
              <w:rPr>
                <w:rFonts w:ascii="宋体" w:hAnsi="宋体" w:cs="宋体"/>
                <w:kern w:val="0"/>
                <w:sz w:val="22"/>
                <w:szCs w:val="22"/>
              </w:rPr>
            </w:pPr>
            <w:r>
              <w:rPr>
                <w:rFonts w:hint="eastAsia" w:ascii="宋体" w:hAnsi="宋体" w:cs="宋体"/>
                <w:kern w:val="0"/>
                <w:sz w:val="22"/>
                <w:szCs w:val="22"/>
                <w:lang w:val="en-US" w:eastAsia="zh-CN"/>
              </w:rPr>
              <w:t>200</w:t>
            </w:r>
            <w:r>
              <w:rPr>
                <w:rFonts w:hint="eastAsia" w:ascii="宋体" w:hAnsi="宋体" w:cs="宋体"/>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48252D5">
            <w:pPr>
              <w:jc w:val="center"/>
            </w:pPr>
            <w:r>
              <w:rPr>
                <w:rFonts w:hint="eastAsia" w:ascii="宋体" w:hAnsi="宋体" w:cs="宋体"/>
                <w:kern w:val="0"/>
                <w:sz w:val="22"/>
                <w:szCs w:val="22"/>
              </w:rPr>
              <w:t>安健环部</w:t>
            </w:r>
          </w:p>
        </w:tc>
      </w:tr>
      <w:tr w14:paraId="13CE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EF19F8B">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2.49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26319F8">
            <w:pPr>
              <w:widowControl/>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拆除的安全防范措施（平台、栏杆、格栅板、吊装孔等）没有及时申请许可就拆除；拆除无临时安全措施、拆除后未按计划、安全要求进行恢复；验收确认不认真。</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C5440A2">
            <w:pPr>
              <w:widowControl/>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B97E75">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3D4871">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A06015">
            <w:pPr>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7AB2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2DB3365">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F44DF57">
            <w:pPr>
              <w:widowControl/>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安全管理人员不到位或擅自离场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5252F0D">
            <w:pPr>
              <w:widowControl/>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现场见证</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调查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3B1099D">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FBAE92E">
            <w:pPr>
              <w:widowControl/>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1000元/天</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176C6C">
            <w:pPr>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安健环部</w:t>
            </w:r>
          </w:p>
        </w:tc>
      </w:tr>
      <w:tr w14:paraId="7998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5A6703A">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2.51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34B5407">
            <w:pPr>
              <w:widowControl/>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作业现场文明形象差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73FB49B">
            <w:pPr>
              <w:widowControl/>
              <w:rPr>
                <w:rFonts w:hint="eastAsia" w:ascii="宋体" w:hAnsi="宋体" w:cs="宋体"/>
                <w:color w:val="auto"/>
                <w:kern w:val="0"/>
                <w:sz w:val="22"/>
                <w:szCs w:val="22"/>
              </w:rPr>
            </w:pPr>
            <w:r>
              <w:rPr>
                <w:rFonts w:hint="eastAsia" w:ascii="宋体" w:hAnsi="宋体" w:cs="宋体"/>
                <w:color w:val="auto"/>
                <w:kern w:val="0"/>
                <w:sz w:val="22"/>
                <w:szCs w:val="22"/>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30143E">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265114D">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200-500</w:t>
            </w:r>
            <w:r>
              <w:rPr>
                <w:rFonts w:hint="eastAsia" w:ascii="宋体" w:hAnsi="宋体" w:cs="宋体"/>
                <w:color w:val="auto"/>
                <w:kern w:val="0"/>
                <w:sz w:val="22"/>
                <w:szCs w:val="22"/>
              </w:rPr>
              <w:t>元/处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400732">
            <w:pPr>
              <w:jc w:val="center"/>
              <w:rPr>
                <w:rFonts w:hint="eastAsia" w:ascii="宋体" w:hAnsi="宋体" w:cs="宋体"/>
                <w:color w:val="auto"/>
                <w:kern w:val="0"/>
                <w:sz w:val="22"/>
                <w:szCs w:val="22"/>
              </w:rPr>
            </w:pPr>
            <w:r>
              <w:rPr>
                <w:rFonts w:hint="eastAsia" w:ascii="宋体" w:hAnsi="宋体" w:cs="宋体"/>
                <w:color w:val="auto"/>
                <w:kern w:val="0"/>
                <w:sz w:val="22"/>
                <w:szCs w:val="22"/>
              </w:rPr>
              <w:t>安健环部</w:t>
            </w:r>
          </w:p>
        </w:tc>
      </w:tr>
      <w:tr w14:paraId="24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DA31BDB">
            <w:pPr>
              <w:widowControl/>
              <w:jc w:val="center"/>
              <w:rPr>
                <w:rFonts w:hint="default" w:ascii="宋体" w:hAnsi="宋体" w:cs="宋体"/>
                <w:b/>
                <w:bCs/>
                <w:kern w:val="0"/>
                <w:sz w:val="22"/>
                <w:szCs w:val="22"/>
                <w:lang w:val="en-US"/>
              </w:rPr>
            </w:pPr>
            <w:r>
              <w:rPr>
                <w:rFonts w:hint="eastAsia" w:ascii="宋体" w:hAnsi="宋体" w:cs="宋体"/>
                <w:b/>
                <w:bCs/>
                <w:kern w:val="0"/>
                <w:sz w:val="22"/>
                <w:szCs w:val="22"/>
                <w:lang w:val="en-US" w:eastAsia="zh-CN"/>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CA91C5B">
            <w:pPr>
              <w:widowControl/>
              <w:jc w:val="left"/>
              <w:rPr>
                <w:rFonts w:hint="eastAsia" w:ascii="宋体" w:hAnsi="宋体" w:eastAsia="宋体" w:cs="宋体"/>
                <w:kern w:val="0"/>
                <w:sz w:val="22"/>
                <w:szCs w:val="22"/>
                <w:lang w:eastAsia="zh-CN"/>
              </w:rPr>
            </w:pPr>
            <w:r>
              <w:rPr>
                <w:rFonts w:hint="eastAsia" w:ascii="宋体" w:hAnsi="宋体" w:cs="宋体"/>
                <w:b/>
                <w:bCs/>
                <w:kern w:val="0"/>
                <w:sz w:val="22"/>
                <w:szCs w:val="22"/>
                <w:lang w:eastAsia="zh-CN"/>
              </w:rPr>
              <w:t>环境保护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6459BC5">
            <w:pPr>
              <w:widowControl/>
              <w:jc w:val="left"/>
              <w:rPr>
                <w:rFonts w:ascii="宋体" w:hAnsi="宋体" w:cs="宋体"/>
                <w:kern w:val="0"/>
                <w:sz w:val="22"/>
                <w:szCs w:val="22"/>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936B76">
            <w:pPr>
              <w:widowControl/>
              <w:jc w:val="left"/>
              <w:rPr>
                <w:rFonts w:ascii="宋体" w:hAnsi="宋体" w:cs="宋体"/>
                <w:kern w:val="0"/>
                <w:sz w:val="22"/>
                <w:szCs w:val="22"/>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194537A">
            <w:pPr>
              <w:widowControl/>
              <w:jc w:val="left"/>
              <w:rPr>
                <w:rFonts w:ascii="宋体" w:hAnsi="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E20490">
            <w:pPr>
              <w:jc w:val="center"/>
            </w:pPr>
          </w:p>
        </w:tc>
      </w:tr>
      <w:tr w14:paraId="3A1E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7DC2161">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FDA0C52">
            <w:pPr>
              <w:tabs>
                <w:tab w:val="left" w:pos="591"/>
              </w:tabs>
              <w:outlineLvl w:val="9"/>
              <w:rPr>
                <w:rFonts w:ascii="宋体" w:hAnsi="宋体" w:cs="宋体"/>
                <w:kern w:val="0"/>
                <w:sz w:val="22"/>
                <w:szCs w:val="22"/>
              </w:rPr>
            </w:pPr>
            <w:r>
              <w:rPr>
                <w:rFonts w:hint="eastAsia" w:ascii="宋体" w:hAnsi="宋体" w:eastAsia="宋体" w:cs="宋体"/>
                <w:color w:val="auto"/>
                <w:kern w:val="0"/>
                <w:sz w:val="22"/>
                <w:szCs w:val="22"/>
              </w:rPr>
              <w:t>油、含油废液等进入雨水系统造成外排水水质异常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83A89AC">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r>
              <w:rPr>
                <w:rFonts w:hint="eastAsia" w:ascii="宋体" w:hAnsi="宋体"/>
                <w:snapToGrid w:val="0"/>
                <w:color w:val="auto"/>
                <w:kern w:val="0"/>
                <w:szCs w:val="21"/>
              </w:rPr>
              <w:t>视污染程度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21057F">
            <w:pPr>
              <w:widowControl/>
              <w:jc w:val="center"/>
              <w:rPr>
                <w:rFonts w:ascii="宋体" w:hAnsi="宋体" w:cs="宋体"/>
                <w:kern w:val="0"/>
                <w:sz w:val="22"/>
                <w:szCs w:val="22"/>
              </w:rPr>
            </w:pPr>
            <w:r>
              <w:rPr>
                <w:rFonts w:hint="eastAsia" w:ascii="宋体" w:hAnsi="宋体"/>
                <w:snapToGrid w:val="0"/>
                <w:color w:val="auto"/>
                <w:kern w:val="0"/>
                <w:szCs w:val="21"/>
              </w:rPr>
              <w:t>责任单位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00EF0A">
            <w:pPr>
              <w:widowControl/>
              <w:jc w:val="center"/>
              <w:rPr>
                <w:rFonts w:ascii="宋体" w:hAnsi="宋体" w:cs="宋体"/>
                <w:kern w:val="0"/>
                <w:sz w:val="22"/>
                <w:szCs w:val="22"/>
              </w:rPr>
            </w:pPr>
            <w:r>
              <w:rPr>
                <w:rFonts w:hint="eastAsia" w:ascii="宋体" w:hAnsi="宋体"/>
                <w:snapToGrid w:val="0"/>
                <w:color w:val="auto"/>
                <w:kern w:val="0"/>
                <w:szCs w:val="21"/>
              </w:rPr>
              <w:t>500-2000元/次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3DF982">
            <w:pPr>
              <w:jc w:val="center"/>
            </w:pPr>
            <w:r>
              <w:rPr>
                <w:rFonts w:hint="eastAsia" w:ascii="宋体" w:hAnsi="宋体" w:cs="宋体"/>
                <w:kern w:val="0"/>
                <w:sz w:val="22"/>
                <w:szCs w:val="22"/>
              </w:rPr>
              <w:t>生技或安健环部</w:t>
            </w:r>
          </w:p>
        </w:tc>
      </w:tr>
      <w:tr w14:paraId="5BA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DBC1FAB">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7A03864">
            <w:pPr>
              <w:tabs>
                <w:tab w:val="left" w:pos="591"/>
              </w:tabs>
              <w:outlineLvl w:val="9"/>
              <w:rPr>
                <w:rFonts w:ascii="宋体" w:hAnsi="宋体" w:cs="宋体"/>
                <w:kern w:val="0"/>
                <w:sz w:val="22"/>
                <w:szCs w:val="22"/>
              </w:rPr>
            </w:pPr>
            <w:r>
              <w:rPr>
                <w:rFonts w:hint="eastAsia" w:ascii="宋体" w:hAnsi="宋体"/>
                <w:snapToGrid w:val="0"/>
                <w:color w:val="auto"/>
                <w:kern w:val="0"/>
                <w:szCs w:val="21"/>
              </w:rPr>
              <w:t>石灰石及石膏浆液，燃煤、白泥、灰渣冲洗水等进入雨水系统发生</w:t>
            </w:r>
            <w:r>
              <w:rPr>
                <w:rFonts w:hint="eastAsia" w:ascii="宋体" w:hAnsi="宋体"/>
                <w:snapToGrid w:val="0"/>
                <w:color w:val="auto"/>
                <w:kern w:val="0"/>
                <w:szCs w:val="21"/>
                <w:lang w:val="en-US" w:eastAsia="zh-CN"/>
              </w:rPr>
              <w:t>水</w:t>
            </w:r>
            <w:r>
              <w:rPr>
                <w:rFonts w:hint="eastAsia" w:ascii="宋体" w:hAnsi="宋体"/>
                <w:snapToGrid w:val="0"/>
                <w:color w:val="auto"/>
                <w:kern w:val="0"/>
                <w:szCs w:val="21"/>
              </w:rPr>
              <w:t>污染事件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7A40088">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69B55">
            <w:pPr>
              <w:widowControl/>
              <w:jc w:val="center"/>
              <w:rPr>
                <w:rFonts w:ascii="宋体" w:hAnsi="宋体" w:cs="宋体"/>
                <w:kern w:val="0"/>
                <w:sz w:val="22"/>
                <w:szCs w:val="22"/>
              </w:rPr>
            </w:pPr>
            <w:r>
              <w:rPr>
                <w:rFonts w:hint="eastAsia" w:ascii="宋体" w:hAnsi="宋体"/>
                <w:snapToGrid w:val="0"/>
                <w:color w:val="auto"/>
                <w:kern w:val="0"/>
                <w:szCs w:val="21"/>
              </w:rPr>
              <w:t>相关部门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30050A0">
            <w:pPr>
              <w:widowControl/>
              <w:jc w:val="center"/>
              <w:rPr>
                <w:rFonts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E94443">
            <w:pPr>
              <w:jc w:val="center"/>
            </w:pPr>
            <w:r>
              <w:rPr>
                <w:rFonts w:hint="eastAsia" w:ascii="宋体" w:hAnsi="宋体" w:cs="宋体"/>
                <w:kern w:val="0"/>
                <w:sz w:val="22"/>
                <w:szCs w:val="22"/>
              </w:rPr>
              <w:t>生技或安健环部</w:t>
            </w:r>
          </w:p>
        </w:tc>
      </w:tr>
      <w:tr w14:paraId="36AA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3656094">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77586E">
            <w:pPr>
              <w:tabs>
                <w:tab w:val="left" w:pos="591"/>
              </w:tabs>
              <w:outlineLvl w:val="9"/>
              <w:rPr>
                <w:rFonts w:hint="eastAsia" w:ascii="宋体" w:hAnsi="宋体" w:cs="宋体"/>
                <w:snapToGrid w:val="0"/>
                <w:color w:val="auto"/>
                <w:kern w:val="0"/>
                <w:sz w:val="21"/>
                <w:szCs w:val="21"/>
              </w:rPr>
            </w:pPr>
            <w:r>
              <w:rPr>
                <w:rFonts w:hint="eastAsia" w:ascii="宋体" w:hAnsi="宋体"/>
                <w:snapToGrid w:val="0"/>
                <w:color w:val="auto"/>
                <w:kern w:val="0"/>
                <w:szCs w:val="21"/>
              </w:rPr>
              <w:t>清扫责任区域清洁时，未采取措施造成</w:t>
            </w:r>
            <w:r>
              <w:rPr>
                <w:rFonts w:hint="eastAsia" w:ascii="宋体" w:hAnsi="宋体" w:eastAsia="宋体" w:cs="宋体"/>
                <w:snapToGrid w:val="0"/>
                <w:color w:val="auto"/>
                <w:kern w:val="0"/>
                <w:sz w:val="21"/>
                <w:szCs w:val="21"/>
              </w:rPr>
              <w:t>废水进入雨水系统造成外排水水质异常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8DD4D41">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7FDB32">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5E38126">
            <w:pPr>
              <w:widowControl/>
              <w:jc w:val="center"/>
              <w:rPr>
                <w:rFonts w:ascii="宋体" w:hAnsi="宋体" w:cs="宋体"/>
                <w:kern w:val="0"/>
                <w:sz w:val="22"/>
                <w:szCs w:val="22"/>
              </w:rPr>
            </w:pPr>
            <w:r>
              <w:rPr>
                <w:rFonts w:hint="eastAsia" w:ascii="宋体" w:hAnsi="宋体"/>
                <w:snapToGrid w:val="0"/>
                <w:color w:val="auto"/>
                <w:kern w:val="0"/>
                <w:szCs w:val="21"/>
              </w:rPr>
              <w:t>500-1000元/次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20437D">
            <w:pPr>
              <w:jc w:val="center"/>
            </w:pPr>
            <w:r>
              <w:rPr>
                <w:rFonts w:hint="eastAsia" w:ascii="宋体" w:hAnsi="宋体" w:cs="宋体"/>
                <w:kern w:val="0"/>
                <w:sz w:val="22"/>
                <w:szCs w:val="22"/>
              </w:rPr>
              <w:t>生技或安健环部</w:t>
            </w:r>
          </w:p>
        </w:tc>
      </w:tr>
      <w:tr w14:paraId="3999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ECECDEE">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E8481EA">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检修维护不当或不正常使用降噪设备、措 施，造成厂界噪声超标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CC4F410">
            <w:pPr>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92FD1B">
            <w:pPr>
              <w:widowControl/>
              <w:jc w:val="center"/>
              <w:rPr>
                <w:rFonts w:hint="eastAsia" w:ascii="宋体" w:hAnsi="宋体"/>
                <w:snapToGrid w:val="0"/>
                <w:color w:val="auto"/>
                <w:kern w:val="0"/>
                <w:szCs w:val="21"/>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087A5D5">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8E1DCD3">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07A9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616DBD7">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306445D">
            <w:pPr>
              <w:tabs>
                <w:tab w:val="left" w:pos="591"/>
              </w:tabs>
              <w:outlineLvl w:val="9"/>
              <w:rPr>
                <w:rFonts w:ascii="宋体" w:hAnsi="宋体" w:cs="宋体"/>
                <w:kern w:val="0"/>
                <w:sz w:val="22"/>
                <w:szCs w:val="22"/>
              </w:rPr>
            </w:pPr>
            <w:r>
              <w:rPr>
                <w:rFonts w:hint="eastAsia" w:ascii="宋体" w:hAnsi="宋体"/>
                <w:snapToGrid w:val="0"/>
                <w:color w:val="auto"/>
                <w:kern w:val="0"/>
                <w:szCs w:val="21"/>
              </w:rPr>
              <w:t>违反运行规程使用环保设施，或者不按检修规程进行检修和维护，致使环保设备不能正常运行</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7021D91">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3A978A">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A6356A5">
            <w:pPr>
              <w:widowControl/>
              <w:jc w:val="center"/>
              <w:rPr>
                <w:rFonts w:ascii="宋体" w:hAnsi="宋体" w:cs="宋体"/>
                <w:kern w:val="0"/>
                <w:sz w:val="22"/>
                <w:szCs w:val="22"/>
              </w:rPr>
            </w:pPr>
            <w:r>
              <w:rPr>
                <w:rFonts w:hint="eastAsia" w:ascii="宋体" w:hAnsi="宋体"/>
                <w:snapToGrid w:val="0"/>
                <w:color w:val="auto"/>
                <w:kern w:val="0"/>
                <w:szCs w:val="21"/>
              </w:rPr>
              <w:t>200-1000元/次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E17993">
            <w:pPr>
              <w:jc w:val="center"/>
            </w:pPr>
            <w:r>
              <w:rPr>
                <w:rFonts w:hint="eastAsia" w:ascii="宋体" w:hAnsi="宋体" w:cs="宋体"/>
                <w:kern w:val="0"/>
                <w:sz w:val="22"/>
                <w:szCs w:val="22"/>
              </w:rPr>
              <w:t>生技或安健环部</w:t>
            </w:r>
          </w:p>
        </w:tc>
      </w:tr>
      <w:tr w14:paraId="02E4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753A6E6">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087DBA5">
            <w:pPr>
              <w:tabs>
                <w:tab w:val="left" w:pos="591"/>
              </w:tabs>
              <w:outlineLvl w:val="9"/>
              <w:rPr>
                <w:rFonts w:ascii="宋体" w:hAnsi="宋体" w:cs="宋体"/>
                <w:kern w:val="0"/>
                <w:sz w:val="22"/>
                <w:szCs w:val="22"/>
              </w:rPr>
            </w:pPr>
            <w:r>
              <w:rPr>
                <w:rFonts w:hint="eastAsia" w:ascii="宋体" w:hAnsi="宋体"/>
                <w:snapToGrid w:val="0"/>
                <w:color w:val="auto"/>
                <w:kern w:val="0"/>
                <w:szCs w:val="21"/>
              </w:rPr>
              <w:t>对环保设备“跑、冒、滴、漏”消缺不及时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32A0AD">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C60E3B">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1ED7F16">
            <w:pPr>
              <w:widowControl/>
              <w:jc w:val="center"/>
              <w:rPr>
                <w:rFonts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F974298">
            <w:pPr>
              <w:jc w:val="center"/>
            </w:pPr>
            <w:r>
              <w:rPr>
                <w:rFonts w:hint="eastAsia" w:ascii="宋体" w:hAnsi="宋体" w:cs="宋体"/>
                <w:kern w:val="0"/>
                <w:sz w:val="22"/>
                <w:szCs w:val="22"/>
              </w:rPr>
              <w:t>生技或安健环部</w:t>
            </w:r>
          </w:p>
        </w:tc>
      </w:tr>
      <w:tr w14:paraId="60C3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0523BDD">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1F92E88">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环保设备设施检修前后的台账、记录不齐 全不完全、准确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5619915">
            <w:pPr>
              <w:jc w:val="both"/>
              <w:outlineLvl w:val="9"/>
              <w:rPr>
                <w:rFonts w:hint="eastAsia" w:ascii="宋体" w:hAnsi="宋体"/>
                <w:snapToGrid w:val="0"/>
                <w:color w:val="auto"/>
                <w:kern w:val="0"/>
                <w:szCs w:val="21"/>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3A539C">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D48E688">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200-200</w:t>
            </w:r>
            <w:r>
              <w:rPr>
                <w:rFonts w:hint="eastAsia" w:ascii="宋体" w:hAnsi="宋体"/>
                <w:snapToGrid w:val="0"/>
                <w:color w:val="auto"/>
                <w:kern w:val="0"/>
                <w:szCs w:val="21"/>
              </w:rPr>
              <w:t>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2224BB">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61F2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7EC0F4">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2F6B86">
            <w:pPr>
              <w:tabs>
                <w:tab w:val="left" w:pos="591"/>
              </w:tabs>
              <w:outlineLvl w:val="9"/>
              <w:rPr>
                <w:rFonts w:ascii="宋体" w:hAnsi="宋体" w:cs="宋体"/>
                <w:kern w:val="0"/>
                <w:sz w:val="22"/>
                <w:szCs w:val="22"/>
              </w:rPr>
            </w:pPr>
            <w:r>
              <w:rPr>
                <w:rFonts w:hint="eastAsia" w:ascii="宋体" w:hAnsi="宋体"/>
                <w:snapToGrid w:val="0"/>
                <w:color w:val="auto"/>
                <w:kern w:val="0"/>
                <w:szCs w:val="21"/>
              </w:rPr>
              <w:t>将生活垃圾混入到工业垃圾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48F1873">
            <w:pPr>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5285D1">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512A2E">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E41CB6">
            <w:pPr>
              <w:jc w:val="center"/>
              <w:rPr>
                <w:rFonts w:hint="eastAsia" w:ascii="Calibri" w:hAnsi="Calibri" w:eastAsia="宋体" w:cs="宋体"/>
                <w:kern w:val="2"/>
                <w:sz w:val="21"/>
                <w:szCs w:val="21"/>
                <w:lang w:val="en-US" w:eastAsia="zh-CN" w:bidi="ar-SA"/>
              </w:rPr>
            </w:pPr>
            <w:r>
              <w:rPr>
                <w:rFonts w:hint="eastAsia" w:ascii="宋体" w:hAnsi="宋体" w:cs="宋体"/>
                <w:kern w:val="0"/>
                <w:sz w:val="22"/>
                <w:szCs w:val="22"/>
              </w:rPr>
              <w:t>生技或安健环部</w:t>
            </w:r>
          </w:p>
        </w:tc>
      </w:tr>
      <w:tr w14:paraId="46F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0134A0B">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A0FBA0">
            <w:pPr>
              <w:tabs>
                <w:tab w:val="left" w:pos="591"/>
              </w:tabs>
              <w:outlineLvl w:val="9"/>
              <w:rPr>
                <w:rFonts w:ascii="宋体" w:hAnsi="宋体" w:cs="宋体"/>
                <w:kern w:val="0"/>
                <w:sz w:val="22"/>
                <w:szCs w:val="22"/>
              </w:rPr>
            </w:pPr>
            <w:r>
              <w:rPr>
                <w:rFonts w:hint="eastAsia" w:ascii="宋体" w:hAnsi="宋体"/>
                <w:snapToGrid w:val="0"/>
                <w:color w:val="auto"/>
                <w:kern w:val="0"/>
                <w:szCs w:val="21"/>
              </w:rPr>
              <w:t>不按《危险废物管理标准》规定申报审批，随意处置造成危险废物泄漏、倾倒或</w:t>
            </w:r>
            <w:r>
              <w:rPr>
                <w:rFonts w:hint="eastAsia" w:ascii="宋体" w:hAnsi="宋体"/>
                <w:snapToGrid w:val="0"/>
                <w:color w:val="auto"/>
                <w:kern w:val="0"/>
                <w:szCs w:val="21"/>
                <w:lang w:val="en-US" w:eastAsia="zh-CN"/>
              </w:rPr>
              <w:t>抛撒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E496D7E">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3DBD0B">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4249B5D">
            <w:pPr>
              <w:widowControl/>
              <w:jc w:val="center"/>
              <w:rPr>
                <w:rFonts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9DF9C1">
            <w:pPr>
              <w:jc w:val="center"/>
            </w:pPr>
            <w:r>
              <w:rPr>
                <w:rFonts w:hint="eastAsia" w:ascii="宋体" w:hAnsi="宋体" w:cs="宋体"/>
                <w:kern w:val="0"/>
                <w:sz w:val="22"/>
                <w:szCs w:val="22"/>
              </w:rPr>
              <w:t>生技或安健环部</w:t>
            </w:r>
          </w:p>
        </w:tc>
      </w:tr>
      <w:tr w14:paraId="2C5F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6642E11">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6F71ED8">
            <w:pPr>
              <w:tabs>
                <w:tab w:val="left" w:pos="591"/>
              </w:tabs>
              <w:outlineLvl w:val="9"/>
              <w:rPr>
                <w:rFonts w:ascii="宋体" w:hAnsi="宋体" w:cs="宋体"/>
                <w:kern w:val="0"/>
                <w:sz w:val="22"/>
                <w:szCs w:val="22"/>
              </w:rPr>
            </w:pPr>
            <w:r>
              <w:rPr>
                <w:rFonts w:hint="eastAsia" w:ascii="宋体" w:hAnsi="宋体"/>
                <w:snapToGrid w:val="0"/>
                <w:color w:val="auto"/>
                <w:kern w:val="0"/>
                <w:szCs w:val="21"/>
              </w:rPr>
              <w:t>不按《危险废物管理标准》规定</w:t>
            </w:r>
            <w:r>
              <w:rPr>
                <w:rFonts w:hint="eastAsia" w:ascii="宋体" w:hAnsi="宋体"/>
                <w:snapToGrid w:val="0"/>
                <w:color w:val="auto"/>
                <w:kern w:val="0"/>
                <w:szCs w:val="21"/>
                <w:lang w:val="en-US" w:eastAsia="zh-CN"/>
              </w:rPr>
              <w:t>进行</w:t>
            </w:r>
            <w:r>
              <w:rPr>
                <w:rFonts w:hint="eastAsia" w:ascii="宋体" w:hAnsi="宋体"/>
                <w:snapToGrid w:val="0"/>
                <w:color w:val="auto"/>
                <w:kern w:val="0"/>
                <w:szCs w:val="21"/>
              </w:rPr>
              <w:t>收集、标识、</w:t>
            </w:r>
            <w:r>
              <w:rPr>
                <w:rFonts w:hint="eastAsia" w:ascii="宋体" w:hAnsi="宋体"/>
                <w:snapToGrid w:val="0"/>
                <w:color w:val="auto"/>
                <w:kern w:val="0"/>
                <w:szCs w:val="21"/>
                <w:lang w:val="en-US" w:eastAsia="zh-CN"/>
              </w:rPr>
              <w:t>转运</w:t>
            </w:r>
            <w:r>
              <w:rPr>
                <w:rFonts w:hint="eastAsia" w:ascii="宋体" w:hAnsi="宋体"/>
                <w:snapToGrid w:val="0"/>
                <w:color w:val="auto"/>
                <w:kern w:val="0"/>
                <w:szCs w:val="21"/>
              </w:rPr>
              <w:t>、贮存</w:t>
            </w:r>
            <w:r>
              <w:rPr>
                <w:rFonts w:hint="eastAsia" w:ascii="宋体" w:hAnsi="宋体"/>
                <w:snapToGrid w:val="0"/>
                <w:color w:val="auto"/>
                <w:kern w:val="0"/>
                <w:szCs w:val="21"/>
                <w:lang w:eastAsia="zh-CN"/>
              </w:rPr>
              <w:t>、</w:t>
            </w:r>
            <w:r>
              <w:rPr>
                <w:rFonts w:hint="eastAsia" w:ascii="宋体" w:hAnsi="宋体"/>
                <w:snapToGrid w:val="0"/>
                <w:color w:val="auto"/>
                <w:kern w:val="0"/>
                <w:szCs w:val="21"/>
              </w:rPr>
              <w:t>转移危险废物</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7563D2E">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4F1CA9">
            <w:pPr>
              <w:widowControl/>
              <w:jc w:val="center"/>
              <w:rPr>
                <w:rFonts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700DC0F">
            <w:pPr>
              <w:widowControl/>
              <w:jc w:val="center"/>
              <w:rPr>
                <w:rFonts w:ascii="宋体" w:hAnsi="宋体" w:cs="宋体"/>
                <w:kern w:val="0"/>
                <w:sz w:val="22"/>
                <w:szCs w:val="22"/>
              </w:rPr>
            </w:pPr>
            <w:r>
              <w:rPr>
                <w:rFonts w:hint="eastAsia" w:ascii="宋体" w:hAnsi="宋体"/>
                <w:snapToGrid w:val="0"/>
                <w:color w:val="auto"/>
                <w:kern w:val="0"/>
                <w:szCs w:val="21"/>
              </w:rPr>
              <w:t>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FFE9241">
            <w:pPr>
              <w:jc w:val="center"/>
            </w:pPr>
            <w:r>
              <w:rPr>
                <w:rFonts w:hint="eastAsia" w:ascii="宋体" w:hAnsi="宋体" w:cs="宋体"/>
                <w:kern w:val="0"/>
                <w:sz w:val="22"/>
                <w:szCs w:val="22"/>
              </w:rPr>
              <w:t>生技或安健环部</w:t>
            </w:r>
          </w:p>
        </w:tc>
      </w:tr>
      <w:tr w14:paraId="1549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E35B92E">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3D6A5FB">
            <w:pPr>
              <w:tabs>
                <w:tab w:val="left" w:pos="591"/>
              </w:tabs>
              <w:outlineLvl w:val="9"/>
              <w:rPr>
                <w:rFonts w:ascii="宋体" w:hAnsi="宋体" w:cs="宋体"/>
                <w:kern w:val="0"/>
                <w:sz w:val="22"/>
                <w:szCs w:val="22"/>
              </w:rPr>
            </w:pPr>
            <w:r>
              <w:rPr>
                <w:rFonts w:hint="eastAsia" w:ascii="宋体" w:hAnsi="宋体"/>
                <w:snapToGrid w:val="0"/>
                <w:color w:val="auto"/>
                <w:kern w:val="0"/>
                <w:szCs w:val="21"/>
              </w:rPr>
              <w:t>对收集、贮存设施配备、维护、安全管理缺失，造成危险废物丢失、损毁或污染危害（排放超标）</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9E454AA">
            <w:pPr>
              <w:tabs>
                <w:tab w:val="left" w:pos="591"/>
              </w:tabs>
              <w:jc w:val="both"/>
              <w:outlineLvl w:val="9"/>
              <w:rPr>
                <w:rFonts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5AA924">
            <w:pPr>
              <w:widowControl/>
              <w:jc w:val="center"/>
              <w:rPr>
                <w:rFonts w:hint="eastAsia" w:ascii="宋体" w:hAnsi="宋体" w:eastAsia="宋体" w:cs="宋体"/>
                <w:kern w:val="0"/>
                <w:sz w:val="22"/>
                <w:szCs w:val="22"/>
                <w:lang w:eastAsia="zh-CN"/>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B41EE64">
            <w:pPr>
              <w:widowControl/>
              <w:jc w:val="center"/>
              <w:rPr>
                <w:rFonts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eastAsia="zh-CN"/>
              </w:rPr>
              <w:t>2</w:t>
            </w:r>
            <w:r>
              <w:rPr>
                <w:rFonts w:hint="eastAsia" w:ascii="宋体" w:hAnsi="宋体"/>
                <w:snapToGrid w:val="0"/>
                <w:color w:val="auto"/>
                <w:kern w:val="0"/>
                <w:szCs w:val="21"/>
                <w:lang w:val="en-US" w:eastAsia="zh-CN"/>
              </w:rPr>
              <w:t>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0D178C7">
            <w:pPr>
              <w:jc w:val="center"/>
            </w:pPr>
            <w:r>
              <w:rPr>
                <w:rFonts w:hint="eastAsia" w:ascii="宋体" w:hAnsi="宋体" w:cs="宋体"/>
                <w:kern w:val="0"/>
                <w:sz w:val="22"/>
                <w:szCs w:val="22"/>
              </w:rPr>
              <w:t>生技或安健环部</w:t>
            </w:r>
          </w:p>
        </w:tc>
      </w:tr>
      <w:tr w14:paraId="3DAF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DF47E13">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51B7E90">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发生危险废物</w:t>
            </w:r>
            <w:r>
              <w:rPr>
                <w:rFonts w:hint="eastAsia" w:ascii="宋体" w:hAnsi="宋体"/>
                <w:snapToGrid w:val="0"/>
                <w:color w:val="auto"/>
                <w:kern w:val="0"/>
                <w:szCs w:val="21"/>
                <w:lang w:val="en-US" w:eastAsia="zh-CN"/>
              </w:rPr>
              <w:t>突发事件</w:t>
            </w:r>
            <w:r>
              <w:rPr>
                <w:rFonts w:hint="eastAsia" w:ascii="宋体" w:hAnsi="宋体"/>
                <w:snapToGrid w:val="0"/>
                <w:color w:val="auto"/>
                <w:kern w:val="0"/>
                <w:szCs w:val="21"/>
              </w:rPr>
              <w:t>不及时报告、救援处理或处理失当扩大事故的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F5A5616">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现场见证或经根据调查确证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BD9096">
            <w:pPr>
              <w:widowControl/>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E1DD103">
            <w:pPr>
              <w:widowControl/>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10000</w:t>
            </w:r>
            <w:r>
              <w:rPr>
                <w:rFonts w:hint="eastAsia" w:ascii="宋体" w:hAnsi="宋体"/>
                <w:snapToGrid w:val="0"/>
                <w:color w:val="auto"/>
                <w:kern w:val="0"/>
                <w:szCs w:val="21"/>
              </w:rPr>
              <w:t>-30000元/次，直接责任人1000-5000元/次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74D3801">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9FF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A6E047">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D3AF67B">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不相容的</w:t>
            </w:r>
            <w:r>
              <w:rPr>
                <w:rFonts w:hint="eastAsia" w:ascii="宋体" w:hAnsi="宋体"/>
                <w:snapToGrid w:val="0"/>
                <w:color w:val="auto"/>
                <w:kern w:val="0"/>
                <w:szCs w:val="21"/>
              </w:rPr>
              <w:t>危险废物贮存时未采取隔离措施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C0048F2">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6D3307">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653D34A">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200-500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79F0C7">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ECC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C898DAD">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22F6E49">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将废油倒入下水道，造成雨水系统水污染</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C35EBF3">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CC3CD23">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ADD15FC">
            <w:pPr>
              <w:widowControl/>
              <w:jc w:val="center"/>
              <w:rPr>
                <w:rFonts w:hint="eastAsia" w:ascii="宋体" w:hAnsi="宋体" w:cs="宋体"/>
                <w:kern w:val="0"/>
                <w:sz w:val="22"/>
                <w:szCs w:val="22"/>
              </w:rPr>
            </w:pPr>
            <w:r>
              <w:rPr>
                <w:rFonts w:hint="eastAsia" w:ascii="宋体" w:hAnsi="宋体"/>
                <w:snapToGrid w:val="0"/>
                <w:color w:val="auto"/>
                <w:kern w:val="0"/>
                <w:szCs w:val="21"/>
              </w:rPr>
              <w:t>500-</w:t>
            </w:r>
            <w:r>
              <w:rPr>
                <w:rFonts w:hint="eastAsia" w:ascii="宋体" w:hAnsi="宋体"/>
                <w:snapToGrid w:val="0"/>
                <w:color w:val="auto"/>
                <w:kern w:val="0"/>
                <w:szCs w:val="21"/>
                <w:lang w:eastAsia="zh-CN"/>
              </w:rPr>
              <w:t>5</w:t>
            </w:r>
            <w:r>
              <w:rPr>
                <w:rFonts w:hint="eastAsia" w:ascii="宋体" w:hAnsi="宋体"/>
                <w:snapToGrid w:val="0"/>
                <w:color w:val="auto"/>
                <w:kern w:val="0"/>
                <w:szCs w:val="21"/>
              </w:rPr>
              <w:t>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33181E">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4051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8B43FD5">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4984B75">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将废油或含油污的棉纱、棉布等倒入生活垃圾桶、工业垃圾池或随地乱扔、破坏绿化等行为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119B4A0">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880ECE">
            <w:pPr>
              <w:widowControl/>
              <w:jc w:val="center"/>
              <w:rPr>
                <w:rFonts w:hint="eastAsia" w:ascii="宋体" w:hAnsi="宋体" w:cs="宋体"/>
                <w:kern w:val="0"/>
                <w:sz w:val="22"/>
                <w:szCs w:val="22"/>
              </w:rPr>
            </w:pPr>
            <w:r>
              <w:rPr>
                <w:rFonts w:hint="eastAsia" w:ascii="宋体" w:hAnsi="宋体"/>
                <w:snapToGrid w:val="0"/>
                <w:color w:val="auto"/>
                <w:kern w:val="0"/>
                <w:szCs w:val="21"/>
              </w:rPr>
              <w:t>责任单位</w:t>
            </w:r>
            <w:r>
              <w:rPr>
                <w:rFonts w:hint="eastAsia" w:ascii="宋体" w:hAnsi="宋体"/>
                <w:snapToGrid w:val="0"/>
                <w:color w:val="auto"/>
                <w:kern w:val="0"/>
                <w:szCs w:val="21"/>
                <w:lang w:eastAsia="zh-CN"/>
              </w:rPr>
              <w:t>及个人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5483A1F">
            <w:pPr>
              <w:widowControl/>
              <w:jc w:val="center"/>
              <w:rPr>
                <w:rFonts w:hint="eastAsia" w:ascii="宋体" w:hAnsi="宋体" w:cs="宋体"/>
                <w:kern w:val="0"/>
                <w:sz w:val="22"/>
                <w:szCs w:val="22"/>
              </w:rPr>
            </w:pPr>
            <w:r>
              <w:rPr>
                <w:rFonts w:hint="eastAsia" w:ascii="宋体" w:hAnsi="宋体"/>
                <w:snapToGrid w:val="0"/>
                <w:color w:val="auto"/>
                <w:kern w:val="0"/>
                <w:szCs w:val="21"/>
              </w:rPr>
              <w:t>单位</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00元/次，直接责任人</w:t>
            </w: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80A305">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096B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B4EF33E">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98423F0">
            <w:pPr>
              <w:tabs>
                <w:tab w:val="left" w:pos="591"/>
              </w:tabs>
              <w:outlineLvl w:val="9"/>
              <w:rPr>
                <w:rFonts w:hint="eastAsia" w:ascii="宋体" w:hAnsi="宋体" w:cs="宋体"/>
                <w:kern w:val="0"/>
                <w:sz w:val="22"/>
                <w:szCs w:val="22"/>
              </w:rPr>
            </w:pPr>
            <w:r>
              <w:rPr>
                <w:rFonts w:ascii="宋体" w:hAnsi="宋体"/>
                <w:snapToGrid w:val="0"/>
                <w:color w:val="auto"/>
                <w:kern w:val="0"/>
                <w:szCs w:val="21"/>
              </w:rPr>
              <w:t>易产生扬尘的设备检修</w:t>
            </w:r>
            <w:r>
              <w:rPr>
                <w:rFonts w:hint="eastAsia" w:ascii="宋体" w:hAnsi="宋体"/>
                <w:snapToGrid w:val="0"/>
                <w:color w:val="auto"/>
                <w:kern w:val="0"/>
                <w:szCs w:val="21"/>
              </w:rPr>
              <w:t>、</w:t>
            </w:r>
            <w:r>
              <w:rPr>
                <w:rFonts w:ascii="宋体" w:hAnsi="宋体"/>
                <w:snapToGrid w:val="0"/>
                <w:color w:val="auto"/>
                <w:kern w:val="0"/>
                <w:szCs w:val="21"/>
              </w:rPr>
              <w:t>工程施工等</w:t>
            </w:r>
            <w:r>
              <w:rPr>
                <w:rFonts w:hint="eastAsia" w:ascii="宋体" w:hAnsi="宋体"/>
                <w:snapToGrid w:val="0"/>
                <w:color w:val="auto"/>
                <w:kern w:val="0"/>
                <w:szCs w:val="21"/>
              </w:rPr>
              <w:t>，</w:t>
            </w:r>
            <w:r>
              <w:rPr>
                <w:rFonts w:ascii="宋体" w:hAnsi="宋体"/>
                <w:snapToGrid w:val="0"/>
                <w:color w:val="auto"/>
                <w:kern w:val="0"/>
                <w:szCs w:val="21"/>
              </w:rPr>
              <w:t>未采取围挡、遮盖</w:t>
            </w:r>
            <w:r>
              <w:rPr>
                <w:rFonts w:hint="eastAsia" w:ascii="宋体" w:hAnsi="宋体"/>
                <w:snapToGrid w:val="0"/>
                <w:color w:val="auto"/>
                <w:kern w:val="0"/>
                <w:szCs w:val="21"/>
              </w:rPr>
              <w:t>、</w:t>
            </w:r>
            <w:r>
              <w:rPr>
                <w:rFonts w:ascii="宋体" w:hAnsi="宋体"/>
                <w:snapToGrid w:val="0"/>
                <w:color w:val="auto"/>
                <w:kern w:val="0"/>
                <w:szCs w:val="21"/>
              </w:rPr>
              <w:t>洒水</w:t>
            </w:r>
            <w:r>
              <w:rPr>
                <w:rFonts w:hint="eastAsia" w:ascii="宋体" w:hAnsi="宋体"/>
                <w:snapToGrid w:val="0"/>
                <w:color w:val="auto"/>
                <w:kern w:val="0"/>
                <w:szCs w:val="21"/>
              </w:rPr>
              <w:t>、</w:t>
            </w:r>
            <w:r>
              <w:rPr>
                <w:rFonts w:ascii="宋体" w:hAnsi="宋体"/>
                <w:snapToGrid w:val="0"/>
                <w:color w:val="auto"/>
                <w:kern w:val="0"/>
                <w:szCs w:val="21"/>
              </w:rPr>
              <w:t>分段作业</w:t>
            </w:r>
            <w:r>
              <w:rPr>
                <w:rFonts w:hint="eastAsia" w:ascii="宋体" w:hAnsi="宋体"/>
                <w:snapToGrid w:val="0"/>
                <w:color w:val="auto"/>
                <w:kern w:val="0"/>
                <w:szCs w:val="21"/>
              </w:rPr>
              <w:t>及</w:t>
            </w:r>
            <w:r>
              <w:rPr>
                <w:rFonts w:ascii="宋体" w:hAnsi="宋体"/>
                <w:snapToGrid w:val="0"/>
                <w:color w:val="auto"/>
                <w:kern w:val="0"/>
                <w:szCs w:val="21"/>
              </w:rPr>
              <w:t>冲洗地面</w:t>
            </w:r>
            <w:r>
              <w:rPr>
                <w:rFonts w:hint="eastAsia" w:ascii="宋体" w:hAnsi="宋体"/>
                <w:snapToGrid w:val="0"/>
                <w:color w:val="auto"/>
                <w:kern w:val="0"/>
                <w:szCs w:val="21"/>
              </w:rPr>
              <w:t>、</w:t>
            </w:r>
            <w:r>
              <w:rPr>
                <w:rFonts w:ascii="宋体" w:hAnsi="宋体"/>
                <w:snapToGrid w:val="0"/>
                <w:color w:val="auto"/>
                <w:kern w:val="0"/>
                <w:szCs w:val="21"/>
              </w:rPr>
              <w:t>车辆等防尘措施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4B3CEEA">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9D0C72">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F1E7CC">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8791AF">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24F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27CF63">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1789DC2">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lang w:val="en-US" w:eastAsia="zh-CN"/>
              </w:rPr>
              <w:t>作业场所的保温棉及其他易产生扬尘的用品，未采取有效措施苫盖</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E1C9942">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5F0027">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5E6060">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257CF8">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B4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67C63D5">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497D772">
            <w:pPr>
              <w:tabs>
                <w:tab w:val="left" w:pos="591"/>
              </w:tabs>
              <w:outlineLvl w:val="9"/>
              <w:rPr>
                <w:rFonts w:hint="eastAsia" w:ascii="宋体" w:hAnsi="宋体" w:cs="宋体"/>
                <w:kern w:val="0"/>
                <w:sz w:val="22"/>
                <w:szCs w:val="22"/>
              </w:rPr>
            </w:pPr>
            <w:r>
              <w:rPr>
                <w:rFonts w:ascii="宋体" w:hAnsi="宋体"/>
                <w:snapToGrid w:val="0"/>
                <w:color w:val="auto"/>
                <w:kern w:val="0"/>
                <w:szCs w:val="21"/>
              </w:rPr>
              <w:t>建筑垃圾、工程渣土等未</w:t>
            </w:r>
            <w:r>
              <w:rPr>
                <w:rFonts w:hint="eastAsia" w:ascii="宋体" w:hAnsi="宋体"/>
                <w:snapToGrid w:val="0"/>
                <w:color w:val="auto"/>
                <w:kern w:val="0"/>
                <w:szCs w:val="21"/>
              </w:rPr>
              <w:t>及时</w:t>
            </w:r>
            <w:r>
              <w:rPr>
                <w:rFonts w:ascii="宋体" w:hAnsi="宋体"/>
                <w:snapToGrid w:val="0"/>
                <w:color w:val="auto"/>
                <w:kern w:val="0"/>
                <w:szCs w:val="21"/>
              </w:rPr>
              <w:t>清运，</w:t>
            </w:r>
            <w:r>
              <w:rPr>
                <w:rFonts w:hint="eastAsia" w:ascii="宋体" w:hAnsi="宋体"/>
                <w:snapToGrid w:val="0"/>
                <w:color w:val="auto"/>
                <w:kern w:val="0"/>
                <w:szCs w:val="21"/>
              </w:rPr>
              <w:t>或未</w:t>
            </w:r>
            <w:r>
              <w:rPr>
                <w:rFonts w:ascii="宋体" w:hAnsi="宋体"/>
                <w:snapToGrid w:val="0"/>
                <w:color w:val="auto"/>
                <w:kern w:val="0"/>
                <w:szCs w:val="21"/>
              </w:rPr>
              <w:t>采取围挡、</w:t>
            </w:r>
            <w:r>
              <w:rPr>
                <w:rFonts w:hint="eastAsia" w:ascii="宋体" w:hAnsi="宋体"/>
                <w:snapToGrid w:val="0"/>
                <w:color w:val="auto"/>
                <w:kern w:val="0"/>
                <w:szCs w:val="21"/>
              </w:rPr>
              <w:t>密闭式防尘网</w:t>
            </w:r>
            <w:r>
              <w:rPr>
                <w:rFonts w:ascii="宋体" w:hAnsi="宋体"/>
                <w:snapToGrid w:val="0"/>
                <w:color w:val="auto"/>
                <w:kern w:val="0"/>
                <w:szCs w:val="21"/>
              </w:rPr>
              <w:t>等防尘措施</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07B2983">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3C1DD2">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4A740EB">
            <w:pPr>
              <w:widowControl/>
              <w:jc w:val="center"/>
              <w:rPr>
                <w:rFonts w:hint="eastAsia" w:ascii="宋体" w:hAnsi="宋体" w:cs="宋体"/>
                <w:kern w:val="0"/>
                <w:sz w:val="22"/>
                <w:szCs w:val="22"/>
              </w:rPr>
            </w:pPr>
            <w:r>
              <w:rPr>
                <w:rFonts w:hint="eastAsia" w:ascii="宋体" w:hAnsi="宋体"/>
                <w:snapToGrid w:val="0"/>
                <w:color w:val="auto"/>
                <w:kern w:val="0"/>
                <w:szCs w:val="21"/>
              </w:rPr>
              <w:t>200-500元/次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0F6345">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0BB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F4C2E41">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3.19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03119D6">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未认真完成责任片区的道路清洁</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树木冲洗降尘</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6562516">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EF3253A">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8B92A9B">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 xml:space="preserve">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132F96">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583A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FF5ACD1">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3.20</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B0214E6">
            <w:pPr>
              <w:tabs>
                <w:tab w:val="left" w:pos="591"/>
              </w:tabs>
              <w:outlineLvl w:val="9"/>
              <w:rPr>
                <w:rFonts w:hint="eastAsia" w:ascii="宋体" w:hAnsi="宋体"/>
                <w:snapToGrid w:val="0"/>
                <w:color w:val="auto"/>
                <w:kern w:val="0"/>
                <w:szCs w:val="21"/>
              </w:rPr>
            </w:pPr>
            <w:r>
              <w:rPr>
                <w:rFonts w:hint="eastAsia" w:ascii="宋体" w:hAnsi="宋体" w:eastAsia="宋体" w:cs="宋体"/>
                <w:snapToGrid w:val="0"/>
                <w:color w:val="auto"/>
                <w:kern w:val="0"/>
                <w:sz w:val="21"/>
                <w:szCs w:val="21"/>
              </w:rPr>
              <w:t>运送散装物料，采取高空抛掷、扬撒</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B312968">
            <w:pPr>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9DD072">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B4395E0">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00-</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7B82BF">
            <w:pPr>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128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CC63D7E">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3.21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9ECC15B">
            <w:pPr>
              <w:tabs>
                <w:tab w:val="left" w:pos="591"/>
              </w:tabs>
              <w:outlineLvl w:val="9"/>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运输散装、液体物料时未采取密闭或其他 措施防止物料撒落、泄漏、扬散等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B2DAF71">
            <w:pPr>
              <w:jc w:val="both"/>
              <w:outlineLvl w:val="9"/>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B50C86">
            <w:pPr>
              <w:widowControl/>
              <w:jc w:val="center"/>
              <w:rPr>
                <w:rFonts w:hint="eastAsia" w:ascii="宋体" w:hAnsi="宋体" w:eastAsia="宋体" w:cs="宋体"/>
                <w:kern w:val="0"/>
                <w:sz w:val="22"/>
                <w:szCs w:val="22"/>
                <w:lang w:val="en-US" w:eastAsia="zh-CN" w:bidi="ar-SA"/>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E287826">
            <w:pPr>
              <w:widowControl/>
              <w:jc w:val="center"/>
              <w:rPr>
                <w:rFonts w:hint="default" w:ascii="宋体" w:hAnsi="宋体" w:eastAsia="宋体" w:cs="宋体"/>
                <w:kern w:val="0"/>
                <w:sz w:val="22"/>
                <w:szCs w:val="22"/>
                <w:lang w:val="en-US" w:eastAsia="zh-CN" w:bidi="ar-SA"/>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w:t>
            </w:r>
            <w:r>
              <w:rPr>
                <w:rFonts w:hint="eastAsia" w:ascii="宋体" w:hAnsi="宋体"/>
                <w:snapToGrid w:val="0"/>
                <w:color w:val="auto"/>
                <w:kern w:val="0"/>
                <w:szCs w:val="21"/>
                <w:lang w:val="en-US" w:eastAsia="zh-CN"/>
              </w:rPr>
              <w:t>10</w:t>
            </w:r>
            <w:r>
              <w:rPr>
                <w:rFonts w:hint="eastAsia" w:ascii="宋体" w:hAnsi="宋体"/>
                <w:snapToGrid w:val="0"/>
                <w:color w:val="auto"/>
                <w:kern w:val="0"/>
                <w:szCs w:val="21"/>
              </w:rPr>
              <w:t>00 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6889D1">
            <w:pPr>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生技或安健环部</w:t>
            </w:r>
          </w:p>
        </w:tc>
      </w:tr>
      <w:tr w14:paraId="1B2E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2BDC1A1">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3.22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C6EF1A6">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未及时清理洒落到地面的灰渣、煤渣、石膏等</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CBA9DB">
            <w:pPr>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B44EE0">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483BD0F">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AA4BCF">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2E7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46FDFB">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9CD404F">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 xml:space="preserve">因检修或其他原因未通知绿化养护管理单位而造成植物死亡、景观效果受影响的；绿化养护管理单位未及时采取对植物移栽等措施造成植物死亡的 </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FD556D7">
            <w:pPr>
              <w:tabs>
                <w:tab w:val="left" w:pos="591"/>
              </w:tabs>
              <w:jc w:val="both"/>
              <w:outlineLvl w:val="9"/>
              <w:rPr>
                <w:rFonts w:hint="eastAsia" w:ascii="宋体" w:hAnsi="宋体" w:cs="宋体"/>
                <w:kern w:val="0"/>
                <w:sz w:val="22"/>
                <w:szCs w:val="22"/>
              </w:rPr>
            </w:pPr>
            <w:r>
              <w:rPr>
                <w:rFonts w:hint="eastAsia" w:ascii="宋体" w:hAnsi="宋体"/>
                <w:snapToGrid w:val="0"/>
                <w:color w:val="auto"/>
                <w:kern w:val="0"/>
                <w:szCs w:val="21"/>
                <w:lang w:eastAsia="zh-CN"/>
              </w:rPr>
              <w:t>现场见证（视</w:t>
            </w:r>
            <w:r>
              <w:rPr>
                <w:rFonts w:hint="eastAsia" w:ascii="宋体" w:hAnsi="宋体"/>
                <w:snapToGrid w:val="0"/>
                <w:color w:val="auto"/>
                <w:kern w:val="0"/>
                <w:szCs w:val="21"/>
              </w:rPr>
              <w:t>植物被损坏的程度</w:t>
            </w:r>
            <w:r>
              <w:rPr>
                <w:rFonts w:hint="eastAsia" w:ascii="宋体" w:hAnsi="宋体"/>
                <w:snapToGrid w:val="0"/>
                <w:color w:val="auto"/>
                <w:kern w:val="0"/>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7E7856">
            <w:pPr>
              <w:widowControl/>
              <w:jc w:val="center"/>
              <w:rPr>
                <w:rFonts w:hint="eastAsia" w:ascii="宋体" w:hAnsi="宋体" w:cs="宋体"/>
                <w:kern w:val="0"/>
                <w:sz w:val="22"/>
                <w:szCs w:val="22"/>
              </w:rPr>
            </w:pPr>
            <w:r>
              <w:rPr>
                <w:rFonts w:hint="eastAsia" w:ascii="宋体" w:hAnsi="宋体"/>
                <w:snapToGrid w:val="0"/>
                <w:color w:val="auto"/>
                <w:kern w:val="0"/>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F907166">
            <w:pPr>
              <w:widowControl/>
              <w:jc w:val="center"/>
              <w:rPr>
                <w:rFonts w:hint="eastAsia" w:ascii="宋体" w:hAnsi="宋体" w:cs="宋体"/>
                <w:kern w:val="0"/>
                <w:sz w:val="22"/>
                <w:szCs w:val="22"/>
              </w:rPr>
            </w:pPr>
            <w:r>
              <w:rPr>
                <w:rFonts w:hint="eastAsia" w:ascii="宋体" w:hAnsi="宋体"/>
                <w:snapToGrid w:val="0"/>
                <w:color w:val="auto"/>
                <w:kern w:val="0"/>
                <w:szCs w:val="21"/>
              </w:rPr>
              <w:t>200-5000元/次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B1891C">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6800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A4ABD3">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3.24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F8877B">
            <w:pPr>
              <w:tabs>
                <w:tab w:val="left" w:pos="591"/>
              </w:tabs>
              <w:outlineLvl w:val="9"/>
              <w:rPr>
                <w:rFonts w:hint="eastAsia" w:ascii="宋体" w:hAnsi="宋体" w:cs="宋体"/>
                <w:kern w:val="0"/>
                <w:sz w:val="22"/>
                <w:szCs w:val="22"/>
              </w:rPr>
            </w:pPr>
            <w:r>
              <w:rPr>
                <w:rFonts w:hint="eastAsia" w:ascii="宋体" w:hAnsi="宋体"/>
                <w:snapToGrid w:val="0"/>
                <w:color w:val="auto"/>
                <w:kern w:val="0"/>
                <w:szCs w:val="21"/>
              </w:rPr>
              <w:t>发生摘花、随意践踏草坪、攀折树枝、偷摘果实等影响植物生长、破坏景观效果等不良行为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D56E89">
            <w:pPr>
              <w:tabs>
                <w:tab w:val="left" w:pos="591"/>
              </w:tabs>
              <w:jc w:val="both"/>
              <w:outlineLvl w:val="9"/>
              <w:rPr>
                <w:rFonts w:hint="eastAsia" w:ascii="宋体" w:hAnsi="宋体" w:eastAsia="宋体" w:cs="宋体"/>
                <w:kern w:val="0"/>
                <w:sz w:val="22"/>
                <w:szCs w:val="22"/>
                <w:lang w:eastAsia="zh-CN"/>
              </w:rPr>
            </w:pPr>
            <w:r>
              <w:rPr>
                <w:rFonts w:hint="eastAsia" w:ascii="宋体" w:hAnsi="宋体"/>
                <w:snapToGrid w:val="0"/>
                <w:color w:val="auto"/>
                <w:kern w:val="0"/>
                <w:szCs w:val="21"/>
                <w:lang w:eastAsia="zh-CN"/>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953B04">
            <w:pPr>
              <w:widowControl/>
              <w:jc w:val="center"/>
              <w:rPr>
                <w:rFonts w:hint="eastAsia" w:ascii="宋体" w:hAnsi="宋体" w:cs="宋体"/>
                <w:kern w:val="0"/>
                <w:sz w:val="22"/>
                <w:szCs w:val="22"/>
              </w:rPr>
            </w:pPr>
            <w:r>
              <w:rPr>
                <w:rFonts w:hint="eastAsia" w:ascii="宋体" w:hAnsi="宋体"/>
                <w:snapToGrid w:val="0"/>
                <w:color w:val="auto"/>
                <w:kern w:val="0"/>
                <w:szCs w:val="21"/>
              </w:rPr>
              <w:t>责任人</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3A3180">
            <w:pPr>
              <w:widowControl/>
              <w:jc w:val="center"/>
              <w:rPr>
                <w:rFonts w:hint="eastAsia" w:ascii="宋体" w:hAnsi="宋体" w:cs="宋体"/>
                <w:kern w:val="0"/>
                <w:sz w:val="22"/>
                <w:szCs w:val="22"/>
              </w:rPr>
            </w:pPr>
            <w:r>
              <w:rPr>
                <w:rFonts w:hint="eastAsia" w:ascii="宋体" w:hAnsi="宋体"/>
                <w:snapToGrid w:val="0"/>
                <w:color w:val="auto"/>
                <w:kern w:val="0"/>
                <w:szCs w:val="21"/>
                <w:lang w:val="en-US" w:eastAsia="zh-CN"/>
              </w:rPr>
              <w:t>200-1000</w:t>
            </w:r>
            <w:r>
              <w:rPr>
                <w:rFonts w:hint="eastAsia" w:ascii="宋体" w:hAnsi="宋体"/>
                <w:snapToGrid w:val="0"/>
                <w:color w:val="auto"/>
                <w:kern w:val="0"/>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292678">
            <w:pPr>
              <w:jc w:val="center"/>
              <w:rPr>
                <w:rFonts w:hint="eastAsia" w:ascii="宋体" w:hAnsi="宋体" w:cs="宋体"/>
                <w:kern w:val="0"/>
                <w:sz w:val="22"/>
                <w:szCs w:val="22"/>
              </w:rPr>
            </w:pPr>
            <w:r>
              <w:rPr>
                <w:rFonts w:hint="eastAsia" w:ascii="宋体" w:hAnsi="宋体" w:cs="宋体"/>
                <w:kern w:val="0"/>
                <w:sz w:val="22"/>
                <w:szCs w:val="22"/>
              </w:rPr>
              <w:t>生技或安健环部</w:t>
            </w:r>
          </w:p>
        </w:tc>
      </w:tr>
      <w:tr w14:paraId="1F53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2799E11">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342946E">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事故考核</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B456949">
            <w:pPr>
              <w:widowControl/>
              <w:tabs>
                <w:tab w:val="left" w:pos="591"/>
              </w:tabs>
              <w:jc w:val="left"/>
              <w:outlineLvl w:val="9"/>
              <w:rPr>
                <w:rFonts w:hint="eastAsia" w:ascii="宋体" w:hAnsi="宋体" w:cs="宋体"/>
                <w:snapToGrid w:val="0"/>
                <w:color w:val="auto"/>
                <w:kern w:val="0"/>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5132D0">
            <w:pPr>
              <w:widowControl/>
              <w:tabs>
                <w:tab w:val="left" w:pos="591"/>
              </w:tabs>
              <w:jc w:val="left"/>
              <w:outlineLvl w:val="9"/>
              <w:rPr>
                <w:rFonts w:hint="eastAsia" w:ascii="宋体" w:hAnsi="宋体" w:cs="宋体"/>
                <w:snapToGrid w:val="0"/>
                <w:color w:val="auto"/>
                <w:kern w:val="0"/>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FCDB51">
            <w:pPr>
              <w:widowControl/>
              <w:tabs>
                <w:tab w:val="left" w:pos="591"/>
              </w:tabs>
              <w:jc w:val="left"/>
              <w:outlineLvl w:val="9"/>
              <w:rPr>
                <w:rFonts w:hint="eastAsia" w:ascii="宋体" w:hAnsi="宋体" w:cs="宋体"/>
                <w:snapToGrid w:val="0"/>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A03E54">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038E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2BA65C0">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E22FC8C">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外包单位发生人身轻伤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FB9875F">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D2AB4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E6C1DF8">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54EC36">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7EEC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B89352F">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4D594AA">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36DD69A">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7D733F7">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6B75E9C">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05B94C">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E27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F72734E">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0E68932">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外包单位发生人身重伤以上事故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89EBBB2">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6B446F">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责任管理部门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0F64EE7">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200000元/人次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7306B0">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E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888E5FA">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434A14F">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发生人身伤亡未遂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891A677">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91DB6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07049F4">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val="en-US" w:eastAsia="zh-CN"/>
              </w:rPr>
              <w:t>3000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59E116">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403E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987905">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5FB9D35">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发生人身伤亡、设备事故（损坏）未遂，瞒情不报的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4275FB9">
            <w:pPr>
              <w:widowControl/>
              <w:tabs>
                <w:tab w:val="left" w:pos="591"/>
              </w:tabs>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A54559">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BED5C0">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5000元/次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C4035E">
            <w:pPr>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7557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A34C99F">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6410E39">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发生一般设备损坏</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2199D9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92DE67">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91A304A">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148C3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0332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39ED027">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．7</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2FBC6D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发生重大设备损坏事故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1286C11">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现场见证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C5A79D">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AA801F2">
            <w:pPr>
              <w:widowControl/>
              <w:tabs>
                <w:tab w:val="left" w:pos="591"/>
              </w:tabs>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36CC01">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72F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68A6928">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．8</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8E93E1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发生一般火灾</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F851A9D">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988227">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898750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500-</w:t>
            </w:r>
            <w:r>
              <w:rPr>
                <w:rFonts w:hint="eastAsia" w:ascii="宋体" w:hAnsi="宋体" w:cs="宋体"/>
                <w:snapToGrid w:val="0"/>
                <w:color w:val="auto"/>
                <w:kern w:val="0"/>
                <w:sz w:val="21"/>
                <w:szCs w:val="21"/>
                <w:lang w:val="en-US" w:eastAsia="zh-CN"/>
              </w:rPr>
              <w:t>5000</w:t>
            </w:r>
            <w:r>
              <w:rPr>
                <w:rFonts w:hint="eastAsia" w:ascii="宋体" w:hAnsi="宋体" w:cs="宋体"/>
                <w:snapToGrid w:val="0"/>
                <w:color w:val="auto"/>
                <w:kern w:val="0"/>
                <w:sz w:val="21"/>
                <w:szCs w:val="21"/>
              </w:rPr>
              <w:t>元/次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73B999">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403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39D473E">
            <w:pPr>
              <w:widowControl/>
              <w:jc w:val="center"/>
              <w:rPr>
                <w:rFonts w:hint="eastAsia" w:ascii="宋体" w:hAnsi="宋体" w:cs="宋体"/>
                <w:b/>
                <w:bCs/>
                <w:kern w:val="0"/>
                <w:sz w:val="22"/>
                <w:szCs w:val="22"/>
              </w:rPr>
            </w:pPr>
            <w:r>
              <w:rPr>
                <w:rFonts w:hint="eastAsia" w:ascii="宋体" w:hAnsi="宋体" w:cs="宋体"/>
                <w:b/>
                <w:bCs/>
                <w:kern w:val="0"/>
                <w:sz w:val="22"/>
                <w:szCs w:val="22"/>
                <w:lang w:val="en-US" w:eastAsia="zh-CN"/>
              </w:rPr>
              <w:t>4</w:t>
            </w:r>
            <w:r>
              <w:rPr>
                <w:rFonts w:hint="eastAsia" w:ascii="宋体" w:hAnsi="宋体" w:cs="宋体"/>
                <w:b/>
                <w:bCs/>
                <w:kern w:val="0"/>
                <w:sz w:val="22"/>
                <w:szCs w:val="22"/>
              </w:rPr>
              <w:t>．9</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813DFD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发生</w:t>
            </w:r>
            <w:r>
              <w:rPr>
                <w:rFonts w:hint="eastAsia" w:ascii="宋体" w:hAnsi="宋体" w:cs="宋体"/>
                <w:snapToGrid w:val="0"/>
                <w:color w:val="auto"/>
                <w:kern w:val="0"/>
                <w:sz w:val="21"/>
                <w:szCs w:val="21"/>
                <w:lang w:val="en-US" w:eastAsia="zh-CN"/>
              </w:rPr>
              <w:t>较大及以上</w:t>
            </w:r>
            <w:r>
              <w:rPr>
                <w:rFonts w:hint="eastAsia" w:ascii="宋体" w:hAnsi="宋体" w:cs="宋体"/>
                <w:snapToGrid w:val="0"/>
                <w:color w:val="auto"/>
                <w:kern w:val="0"/>
                <w:sz w:val="21"/>
                <w:szCs w:val="21"/>
              </w:rPr>
              <w:t>火灾事故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AFFC01F">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安全有关规定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E618EE">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各部门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1D01EBC">
            <w:pPr>
              <w:widowControl/>
              <w:tabs>
                <w:tab w:val="left" w:pos="591"/>
              </w:tabs>
              <w:jc w:val="left"/>
              <w:outlineLvl w:val="9"/>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10000-100000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5FA7D33">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395B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8A0AED">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B3814F1">
            <w:pPr>
              <w:widowControl/>
              <w:tabs>
                <w:tab w:val="left" w:pos="591"/>
              </w:tabs>
              <w:jc w:val="left"/>
              <w:outlineLvl w:val="9"/>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发生职业病</w:t>
            </w:r>
            <w:r>
              <w:rPr>
                <w:rFonts w:hint="eastAsia" w:ascii="宋体" w:hAnsi="宋体" w:cs="宋体"/>
                <w:snapToGrid w:val="0"/>
                <w:color w:val="auto"/>
                <w:kern w:val="0"/>
                <w:sz w:val="21"/>
                <w:szCs w:val="21"/>
                <w:lang w:val="en-US" w:eastAsia="zh-CN"/>
              </w:rPr>
              <w:t>病例</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5509B46">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有关规定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CA4F8FB">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CDFBD1F">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1000元/人次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4CF302">
            <w:pPr>
              <w:widowControl/>
              <w:tabs>
                <w:tab w:val="left" w:pos="591"/>
              </w:tabs>
              <w:jc w:val="left"/>
              <w:outlineLvl w:val="9"/>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安健环部</w:t>
            </w:r>
          </w:p>
        </w:tc>
      </w:tr>
      <w:tr w14:paraId="279E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4A0C239">
            <w:pPr>
              <w:widowControl/>
              <w:jc w:val="center"/>
              <w:rPr>
                <w:rFonts w:hint="default" w:ascii="宋体" w:hAnsi="宋体" w:eastAsia="宋体" w:cs="宋体"/>
                <w:b/>
                <w:bCs/>
                <w:kern w:val="0"/>
                <w:sz w:val="22"/>
                <w:szCs w:val="22"/>
                <w:lang w:val="en-US" w:eastAsia="zh-CN" w:bidi="ar-SA"/>
              </w:rPr>
            </w:pPr>
            <w:r>
              <w:rPr>
                <w:rFonts w:hint="eastAsia" w:ascii="宋体" w:hAnsi="宋体" w:cs="宋体"/>
                <w:b/>
                <w:bCs/>
                <w:kern w:val="0"/>
                <w:sz w:val="22"/>
                <w:szCs w:val="22"/>
                <w:lang w:val="en-US" w:eastAsia="zh-CN"/>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D906628">
            <w:pPr>
              <w:widowControl/>
              <w:tabs>
                <w:tab w:val="left" w:pos="591"/>
              </w:tabs>
              <w:jc w:val="left"/>
              <w:outlineLvl w:val="9"/>
              <w:rPr>
                <w:rFonts w:hint="default" w:ascii="宋体" w:hAnsi="宋体" w:eastAsia="宋体" w:cs="宋体"/>
                <w:b w:val="0"/>
                <w:bCs w:val="0"/>
                <w:snapToGrid w:val="0"/>
                <w:color w:val="auto"/>
                <w:kern w:val="0"/>
                <w:sz w:val="21"/>
                <w:szCs w:val="21"/>
                <w:lang w:val="en-US" w:eastAsia="zh-CN" w:bidi="ar-SA"/>
              </w:rPr>
            </w:pPr>
            <w:r>
              <w:rPr>
                <w:rFonts w:hint="eastAsia" w:ascii="宋体" w:hAnsi="宋体" w:cs="宋体"/>
                <w:b w:val="0"/>
                <w:bCs w:val="0"/>
                <w:snapToGrid w:val="0"/>
                <w:color w:val="auto"/>
                <w:kern w:val="0"/>
                <w:sz w:val="21"/>
                <w:szCs w:val="21"/>
                <w:lang w:val="en-US" w:eastAsia="zh-CN"/>
              </w:rPr>
              <w:t>现场其他违章行为及不安全事件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FBD0375">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现场见证、调查分析</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D5C7874">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责任部门</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3BD684A">
            <w:pPr>
              <w:widowControl/>
              <w:tabs>
                <w:tab w:val="left" w:pos="591"/>
              </w:tabs>
              <w:jc w:val="left"/>
              <w:outlineLvl w:val="9"/>
              <w:rPr>
                <w:rFonts w:hint="default"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rPr>
              <w:t>按照《安全环保奖惩管理标准》《反违章管理制度》《承包商及队伍、外来人员安全管理标准（试行）》等管理制度实施考核</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55B38DA">
            <w:pPr>
              <w:widowControl/>
              <w:tabs>
                <w:tab w:val="left" w:pos="591"/>
              </w:tabs>
              <w:jc w:val="left"/>
              <w:outlineLvl w:val="9"/>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 w:val="21"/>
                <w:szCs w:val="21"/>
              </w:rPr>
              <w:t>安健环部</w:t>
            </w:r>
          </w:p>
        </w:tc>
      </w:tr>
    </w:tbl>
    <w:p w14:paraId="56D7DDFB">
      <w:pPr>
        <w:snapToGrid w:val="0"/>
        <w:spacing w:line="360" w:lineRule="exact"/>
        <w:rPr>
          <w:rFonts w:hint="eastAsia"/>
        </w:rPr>
      </w:pPr>
      <w:r>
        <w:rPr>
          <w:rFonts w:hint="eastAsia"/>
          <w:lang w:val="en-US" w:eastAsia="zh-CN"/>
        </w:rPr>
        <w:t>注：以上考核如与</w:t>
      </w:r>
      <w:r>
        <w:rPr>
          <w:rFonts w:hint="eastAsia" w:ascii="宋体" w:hAnsi="宋体"/>
          <w:b w:val="0"/>
          <w:bCs w:val="0"/>
          <w:snapToGrid w:val="0"/>
          <w:color w:val="auto"/>
          <w:kern w:val="0"/>
          <w:szCs w:val="21"/>
          <w:lang w:val="en-US" w:eastAsia="zh-CN"/>
        </w:rPr>
        <w:t>《设备检修安全管理标准》《安全环保奖惩管理标准》冲突的，以考核严厉的为准。</w:t>
      </w:r>
    </w:p>
    <w:p w14:paraId="0771FD84"/>
    <w:p w14:paraId="25BBB90B"/>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8160">
    <w:pPr>
      <w:pStyle w:val="7"/>
      <w:jc w:val="center"/>
    </w:pPr>
    <w:r>
      <w:fldChar w:fldCharType="begin"/>
    </w:r>
    <w:r>
      <w:rPr>
        <w:rStyle w:val="14"/>
      </w:rPr>
      <w:instrText xml:space="preserve"> PAGE </w:instrText>
    </w:r>
    <w:r>
      <w:fldChar w:fldCharType="separate"/>
    </w:r>
    <w:r>
      <w:rPr>
        <w:rStyle w:val="14"/>
      </w:rPr>
      <w:t>1</w:t>
    </w:r>
    <w:r>
      <w:fldChar w:fldCharType="end"/>
    </w:r>
  </w:p>
  <w:p w14:paraId="5521E78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6BAA">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731C">
    <w:pPr>
      <w:pStyle w:val="8"/>
      <w:pBdr>
        <w:bottom w:val="none" w:color="auto" w:sz="0" w:space="1"/>
      </w:pBdr>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169F7"/>
    <w:multiLevelType w:val="multilevel"/>
    <w:tmpl w:val="142169F7"/>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b w:val="0"/>
      </w:rPr>
    </w:lvl>
    <w:lvl w:ilvl="2" w:tentative="0">
      <w:start w:val="1"/>
      <w:numFmt w:val="decimal"/>
      <w:lvlText w:val="%1.%2.%3"/>
      <w:lvlJc w:val="left"/>
      <w:pPr>
        <w:tabs>
          <w:tab w:val="left" w:pos="425"/>
        </w:tabs>
        <w:ind w:left="425" w:hanging="425"/>
      </w:pPr>
      <w:rPr>
        <w:rFonts w:hint="eastAsia"/>
        <w:b w:val="0"/>
      </w:rPr>
    </w:lvl>
    <w:lvl w:ilvl="3" w:tentative="0">
      <w:start w:val="1"/>
      <w:numFmt w:val="decimal"/>
      <w:lvlText w:val="%1.%2.%3.%4"/>
      <w:lvlJc w:val="left"/>
      <w:pPr>
        <w:tabs>
          <w:tab w:val="left" w:pos="425"/>
        </w:tabs>
        <w:ind w:left="425" w:hanging="425"/>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199C99D8"/>
    <w:multiLevelType w:val="singleLevel"/>
    <w:tmpl w:val="199C99D8"/>
    <w:lvl w:ilvl="0" w:tentative="0">
      <w:start w:val="1"/>
      <w:numFmt w:val="decimal"/>
      <w:lvlText w:val="%1."/>
      <w:lvlJc w:val="left"/>
      <w:pPr>
        <w:ind w:left="425" w:hanging="425"/>
      </w:pPr>
      <w:rPr>
        <w:rFonts w:hint="default"/>
      </w:rPr>
    </w:lvl>
  </w:abstractNum>
  <w:abstractNum w:abstractNumId="2">
    <w:nsid w:val="3E3D8BC8"/>
    <w:multiLevelType w:val="singleLevel"/>
    <w:tmpl w:val="3E3D8BC8"/>
    <w:lvl w:ilvl="0" w:tentative="0">
      <w:start w:val="1"/>
      <w:numFmt w:val="decimal"/>
      <w:lvlText w:val="%1."/>
      <w:lvlJc w:val="left"/>
      <w:pPr>
        <w:ind w:left="425" w:hanging="425"/>
      </w:pPr>
      <w:rPr>
        <w:rFonts w:hint="default"/>
      </w:rPr>
    </w:lvl>
  </w:abstractNum>
  <w:abstractNum w:abstractNumId="3">
    <w:nsid w:val="753A0BEE"/>
    <w:multiLevelType w:val="multilevel"/>
    <w:tmpl w:val="753A0BEE"/>
    <w:lvl w:ilvl="0" w:tentative="0">
      <w:start w:val="1"/>
      <w:numFmt w:val="chineseCountingThousand"/>
      <w:lvlText w:val="第 %1 篇"/>
      <w:lvlJc w:val="left"/>
      <w:pPr>
        <w:tabs>
          <w:tab w:val="left" w:pos="2291"/>
        </w:tabs>
        <w:ind w:left="2291" w:hanging="851"/>
      </w:pPr>
      <w:rPr>
        <w:rFonts w:hint="default" w:ascii="Arial" w:hAnsi="Arial" w:eastAsia="宋体"/>
        <w:b/>
        <w:sz w:val="44"/>
        <w:szCs w:val="44"/>
      </w:rPr>
    </w:lvl>
    <w:lvl w:ilvl="1" w:tentative="0">
      <w:start w:val="1"/>
      <w:numFmt w:val="decimal"/>
      <w:lvlText w:val="第 %2 章"/>
      <w:lvlJc w:val="left"/>
      <w:pPr>
        <w:tabs>
          <w:tab w:val="left" w:pos="4112"/>
        </w:tabs>
        <w:ind w:left="4112" w:hanging="1134"/>
      </w:pPr>
      <w:rPr>
        <w:rFonts w:hint="eastAsia" w:eastAsia="黑体"/>
        <w:b/>
        <w:i w:val="0"/>
        <w:sz w:val="28"/>
        <w:szCs w:val="28"/>
      </w:rPr>
    </w:lvl>
    <w:lvl w:ilvl="2" w:tentative="0">
      <w:start w:val="1"/>
      <w:numFmt w:val="decimal"/>
      <w:lvlText w:val="%3"/>
      <w:lvlJc w:val="left"/>
      <w:pPr>
        <w:tabs>
          <w:tab w:val="left" w:pos="1021"/>
        </w:tabs>
        <w:ind w:left="1021" w:hanging="1021"/>
      </w:pPr>
      <w:rPr>
        <w:rFonts w:hint="default" w:ascii="宋体" w:hAnsi="宋体" w:eastAsia="宋体"/>
        <w:b/>
        <w:sz w:val="24"/>
        <w:szCs w:val="24"/>
      </w:rPr>
    </w:lvl>
    <w:lvl w:ilvl="3" w:tentative="0">
      <w:start w:val="1"/>
      <w:numFmt w:val="decimal"/>
      <w:pStyle w:val="4"/>
      <w:suff w:val="space"/>
      <w:lvlText w:val="%3.%4"/>
      <w:lvlJc w:val="left"/>
      <w:pPr>
        <w:ind w:left="0" w:firstLine="0"/>
      </w:pPr>
      <w:rPr>
        <w:rFonts w:hint="default" w:ascii="Arial" w:hAnsi="Arial" w:eastAsia="宋体"/>
        <w:b/>
        <w:strike w:val="0"/>
        <w:color w:val="000000"/>
      </w:rPr>
    </w:lvl>
    <w:lvl w:ilvl="4" w:tentative="0">
      <w:start w:val="1"/>
      <w:numFmt w:val="decimal"/>
      <w:pStyle w:val="5"/>
      <w:lvlText w:val="%3.%4.%5"/>
      <w:lvlJc w:val="left"/>
      <w:pPr>
        <w:tabs>
          <w:tab w:val="left" w:pos="0"/>
        </w:tabs>
        <w:ind w:left="0" w:firstLine="0"/>
      </w:pPr>
      <w:rPr>
        <w:rFonts w:hint="default" w:ascii="Arial" w:hAnsi="Arial" w:eastAsia="宋体"/>
        <w:b w:val="0"/>
        <w:color w:val="auto"/>
        <w:sz w:val="21"/>
        <w:szCs w:val="21"/>
      </w:rPr>
    </w:lvl>
    <w:lvl w:ilvl="5" w:tentative="0">
      <w:start w:val="1"/>
      <w:numFmt w:val="decimal"/>
      <w:lvlText w:val="%3.%4.%5.%6"/>
      <w:lvlJc w:val="left"/>
      <w:pPr>
        <w:tabs>
          <w:tab w:val="left" w:pos="0"/>
        </w:tabs>
        <w:ind w:left="0" w:firstLine="0"/>
      </w:pPr>
      <w:rPr>
        <w:rFonts w:hint="default" w:ascii="Arial" w:hAnsi="Arial" w:eastAsia="宋体"/>
        <w:b w:val="0"/>
        <w:color w:val="auto"/>
        <w:sz w:val="21"/>
        <w:szCs w:val="21"/>
      </w:rPr>
    </w:lvl>
    <w:lvl w:ilvl="6" w:tentative="0">
      <w:start w:val="1"/>
      <w:numFmt w:val="lowerLetter"/>
      <w:lvlText w:val="%7)"/>
      <w:lvlJc w:val="left"/>
      <w:pPr>
        <w:tabs>
          <w:tab w:val="left" w:pos="1101"/>
        </w:tabs>
        <w:ind w:left="1084" w:hanging="454"/>
      </w:pPr>
      <w:rPr>
        <w:rFonts w:hint="default"/>
        <w:b w:val="0"/>
        <w:color w:val="auto"/>
      </w:rPr>
    </w:lvl>
    <w:lvl w:ilvl="7" w:tentative="0">
      <w:start w:val="1"/>
      <w:numFmt w:val="lowerLetter"/>
      <w:lvlText w:val="%8）"/>
      <w:lvlJc w:val="left"/>
      <w:pPr>
        <w:tabs>
          <w:tab w:val="left" w:pos="5856"/>
        </w:tabs>
        <w:ind w:left="4394" w:hanging="4167"/>
      </w:pPr>
      <w:rPr>
        <w:rFonts w:hint="default" w:ascii="Arial" w:hAnsi="Arial" w:eastAsia="宋体"/>
      </w:rPr>
    </w:lvl>
    <w:lvl w:ilvl="8" w:tentative="0">
      <w:start w:val="1"/>
      <w:numFmt w:val="decimal"/>
      <w:lvlText w:val="%1.%2.%3.%4.%5.%6.%7.%8.%9"/>
      <w:lvlJc w:val="left"/>
      <w:pPr>
        <w:tabs>
          <w:tab w:val="left" w:pos="6642"/>
        </w:tabs>
        <w:ind w:left="5102" w:hanging="1700"/>
      </w:pPr>
      <w:rPr>
        <w:rFonts w:hint="eastAsia"/>
      </w:rPr>
    </w:lvl>
  </w:abstractNum>
  <w:abstractNum w:abstractNumId="4">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MjEyNmI2M2VlODMyZWZlMzFhOWEzYmY0YTNiZWEifQ=="/>
  </w:docVars>
  <w:rsids>
    <w:rsidRoot w:val="00172A27"/>
    <w:rsid w:val="000A33CF"/>
    <w:rsid w:val="003E1903"/>
    <w:rsid w:val="00791938"/>
    <w:rsid w:val="012018C5"/>
    <w:rsid w:val="017C390A"/>
    <w:rsid w:val="02AE77B6"/>
    <w:rsid w:val="05656C54"/>
    <w:rsid w:val="06643315"/>
    <w:rsid w:val="06A70B29"/>
    <w:rsid w:val="06D67F89"/>
    <w:rsid w:val="06F276E0"/>
    <w:rsid w:val="07867900"/>
    <w:rsid w:val="07B3128D"/>
    <w:rsid w:val="07BC5C22"/>
    <w:rsid w:val="080755FE"/>
    <w:rsid w:val="08264C67"/>
    <w:rsid w:val="08BC09E8"/>
    <w:rsid w:val="08E616F2"/>
    <w:rsid w:val="0A7655DC"/>
    <w:rsid w:val="0AA92E05"/>
    <w:rsid w:val="0AB55A9D"/>
    <w:rsid w:val="0ABF13BD"/>
    <w:rsid w:val="0AF4107B"/>
    <w:rsid w:val="0B74292A"/>
    <w:rsid w:val="0C6F50AF"/>
    <w:rsid w:val="0CEA463B"/>
    <w:rsid w:val="0D800597"/>
    <w:rsid w:val="0DD149E5"/>
    <w:rsid w:val="0DDF4CD0"/>
    <w:rsid w:val="0EB57F35"/>
    <w:rsid w:val="0FDE3386"/>
    <w:rsid w:val="103A28CA"/>
    <w:rsid w:val="106A390B"/>
    <w:rsid w:val="10FA1A6A"/>
    <w:rsid w:val="110E4E87"/>
    <w:rsid w:val="11383ACD"/>
    <w:rsid w:val="11516D9A"/>
    <w:rsid w:val="121635EA"/>
    <w:rsid w:val="12233423"/>
    <w:rsid w:val="12330C48"/>
    <w:rsid w:val="125A6553"/>
    <w:rsid w:val="12E870DB"/>
    <w:rsid w:val="13301A2E"/>
    <w:rsid w:val="139A0CB6"/>
    <w:rsid w:val="13EE34FB"/>
    <w:rsid w:val="13F35F2B"/>
    <w:rsid w:val="15396199"/>
    <w:rsid w:val="156311A3"/>
    <w:rsid w:val="156A021D"/>
    <w:rsid w:val="15FE17BD"/>
    <w:rsid w:val="16301C10"/>
    <w:rsid w:val="16DA6CE2"/>
    <w:rsid w:val="17396143"/>
    <w:rsid w:val="178F02E9"/>
    <w:rsid w:val="18A7518C"/>
    <w:rsid w:val="18E24EE1"/>
    <w:rsid w:val="1901575A"/>
    <w:rsid w:val="19956BB8"/>
    <w:rsid w:val="19E31CED"/>
    <w:rsid w:val="19EA3CB6"/>
    <w:rsid w:val="19FA1B5A"/>
    <w:rsid w:val="1A1D6A85"/>
    <w:rsid w:val="1AB765E6"/>
    <w:rsid w:val="1AC64812"/>
    <w:rsid w:val="1B186D56"/>
    <w:rsid w:val="1B2D692F"/>
    <w:rsid w:val="1BE93A56"/>
    <w:rsid w:val="1C365716"/>
    <w:rsid w:val="1C4B5991"/>
    <w:rsid w:val="1C5D0B7B"/>
    <w:rsid w:val="1C927185"/>
    <w:rsid w:val="1C9D2600"/>
    <w:rsid w:val="1D662240"/>
    <w:rsid w:val="1F3E128C"/>
    <w:rsid w:val="1F707B20"/>
    <w:rsid w:val="1FBB6C89"/>
    <w:rsid w:val="1FF94378"/>
    <w:rsid w:val="2009055D"/>
    <w:rsid w:val="205740DB"/>
    <w:rsid w:val="20760FAA"/>
    <w:rsid w:val="214375AC"/>
    <w:rsid w:val="21592361"/>
    <w:rsid w:val="21820CFE"/>
    <w:rsid w:val="218360E3"/>
    <w:rsid w:val="22274E91"/>
    <w:rsid w:val="22A031DB"/>
    <w:rsid w:val="22B42385"/>
    <w:rsid w:val="22C6424E"/>
    <w:rsid w:val="23B3078F"/>
    <w:rsid w:val="23F57549"/>
    <w:rsid w:val="248A3CA2"/>
    <w:rsid w:val="24FC2007"/>
    <w:rsid w:val="25E864C6"/>
    <w:rsid w:val="25FA7544"/>
    <w:rsid w:val="26A35454"/>
    <w:rsid w:val="2743270B"/>
    <w:rsid w:val="27575D0A"/>
    <w:rsid w:val="27773922"/>
    <w:rsid w:val="279A4D65"/>
    <w:rsid w:val="27B436C2"/>
    <w:rsid w:val="27D271C9"/>
    <w:rsid w:val="283474C9"/>
    <w:rsid w:val="28A85003"/>
    <w:rsid w:val="29042C08"/>
    <w:rsid w:val="293D506C"/>
    <w:rsid w:val="29551D9C"/>
    <w:rsid w:val="29C73033"/>
    <w:rsid w:val="2A891FC4"/>
    <w:rsid w:val="2AAA1BA4"/>
    <w:rsid w:val="2BCD4176"/>
    <w:rsid w:val="2BED5B5A"/>
    <w:rsid w:val="2CC66F08"/>
    <w:rsid w:val="2CF83AB2"/>
    <w:rsid w:val="2D2F5785"/>
    <w:rsid w:val="2DC35A21"/>
    <w:rsid w:val="2E1C2BFE"/>
    <w:rsid w:val="2E633173"/>
    <w:rsid w:val="2E7077A0"/>
    <w:rsid w:val="2EDF7527"/>
    <w:rsid w:val="2EFD43A1"/>
    <w:rsid w:val="2F793D61"/>
    <w:rsid w:val="2F7F055A"/>
    <w:rsid w:val="2FA751AC"/>
    <w:rsid w:val="2FCF4D80"/>
    <w:rsid w:val="2FF0345D"/>
    <w:rsid w:val="306E1DA9"/>
    <w:rsid w:val="30A56DDE"/>
    <w:rsid w:val="30B534AC"/>
    <w:rsid w:val="31575971"/>
    <w:rsid w:val="318E052D"/>
    <w:rsid w:val="31C12A2E"/>
    <w:rsid w:val="329E4C4D"/>
    <w:rsid w:val="33054FE2"/>
    <w:rsid w:val="335957FC"/>
    <w:rsid w:val="33ED638A"/>
    <w:rsid w:val="34264392"/>
    <w:rsid w:val="3454215F"/>
    <w:rsid w:val="350B7858"/>
    <w:rsid w:val="356F0F35"/>
    <w:rsid w:val="35C318DD"/>
    <w:rsid w:val="35F33EBC"/>
    <w:rsid w:val="3650490E"/>
    <w:rsid w:val="367A0C02"/>
    <w:rsid w:val="372B37A7"/>
    <w:rsid w:val="37EB2F17"/>
    <w:rsid w:val="38615846"/>
    <w:rsid w:val="38946077"/>
    <w:rsid w:val="389F7E73"/>
    <w:rsid w:val="39696682"/>
    <w:rsid w:val="39770E96"/>
    <w:rsid w:val="39C942B3"/>
    <w:rsid w:val="3A676083"/>
    <w:rsid w:val="3AA06AF3"/>
    <w:rsid w:val="3AD303D3"/>
    <w:rsid w:val="3B2D17A6"/>
    <w:rsid w:val="3C091041"/>
    <w:rsid w:val="3C173924"/>
    <w:rsid w:val="3C226E89"/>
    <w:rsid w:val="3C4B3B29"/>
    <w:rsid w:val="3C841FB3"/>
    <w:rsid w:val="3D1F75F1"/>
    <w:rsid w:val="3D447E9B"/>
    <w:rsid w:val="3EBC5024"/>
    <w:rsid w:val="3F584CA8"/>
    <w:rsid w:val="3F9B355D"/>
    <w:rsid w:val="3FBD249F"/>
    <w:rsid w:val="40163DA9"/>
    <w:rsid w:val="4022723D"/>
    <w:rsid w:val="40774E48"/>
    <w:rsid w:val="408E2F6A"/>
    <w:rsid w:val="40E6577B"/>
    <w:rsid w:val="41321130"/>
    <w:rsid w:val="413E25C1"/>
    <w:rsid w:val="41803DBF"/>
    <w:rsid w:val="41FA0FE7"/>
    <w:rsid w:val="427A523F"/>
    <w:rsid w:val="429513FF"/>
    <w:rsid w:val="43000D70"/>
    <w:rsid w:val="438B24D9"/>
    <w:rsid w:val="43B2241F"/>
    <w:rsid w:val="43E644A1"/>
    <w:rsid w:val="452B1D99"/>
    <w:rsid w:val="45DA0A34"/>
    <w:rsid w:val="46135147"/>
    <w:rsid w:val="46476C07"/>
    <w:rsid w:val="46EA50E5"/>
    <w:rsid w:val="47FA5D92"/>
    <w:rsid w:val="487436CC"/>
    <w:rsid w:val="4A707A81"/>
    <w:rsid w:val="4A77214D"/>
    <w:rsid w:val="4AAB15F1"/>
    <w:rsid w:val="4AC63354"/>
    <w:rsid w:val="4B77172E"/>
    <w:rsid w:val="4CC530AB"/>
    <w:rsid w:val="4CE70FB8"/>
    <w:rsid w:val="4D4F3B65"/>
    <w:rsid w:val="4E0E6F63"/>
    <w:rsid w:val="4E39078D"/>
    <w:rsid w:val="4E535699"/>
    <w:rsid w:val="4F1F7F38"/>
    <w:rsid w:val="4F67286E"/>
    <w:rsid w:val="4FFF7781"/>
    <w:rsid w:val="506E42A3"/>
    <w:rsid w:val="507C227B"/>
    <w:rsid w:val="519E659A"/>
    <w:rsid w:val="51C86DB0"/>
    <w:rsid w:val="51D876D6"/>
    <w:rsid w:val="53030736"/>
    <w:rsid w:val="53081CE1"/>
    <w:rsid w:val="537341A8"/>
    <w:rsid w:val="53791559"/>
    <w:rsid w:val="543505B5"/>
    <w:rsid w:val="544A424B"/>
    <w:rsid w:val="548E5502"/>
    <w:rsid w:val="564A0868"/>
    <w:rsid w:val="568F1626"/>
    <w:rsid w:val="57D9450A"/>
    <w:rsid w:val="58134D5A"/>
    <w:rsid w:val="588B59E7"/>
    <w:rsid w:val="5975743C"/>
    <w:rsid w:val="5A406FE6"/>
    <w:rsid w:val="5A446116"/>
    <w:rsid w:val="5A8703DB"/>
    <w:rsid w:val="5B3C1C73"/>
    <w:rsid w:val="5BA0525E"/>
    <w:rsid w:val="5BC41FB0"/>
    <w:rsid w:val="5C3E2224"/>
    <w:rsid w:val="5C6D651B"/>
    <w:rsid w:val="5C8F71ED"/>
    <w:rsid w:val="5C921E66"/>
    <w:rsid w:val="5CAA3F37"/>
    <w:rsid w:val="5CE609DA"/>
    <w:rsid w:val="5D9E5D8A"/>
    <w:rsid w:val="5DFC620D"/>
    <w:rsid w:val="5E462018"/>
    <w:rsid w:val="5EAB5261"/>
    <w:rsid w:val="5F5D3174"/>
    <w:rsid w:val="5F627AA1"/>
    <w:rsid w:val="5F6B618B"/>
    <w:rsid w:val="600A566A"/>
    <w:rsid w:val="605F4C6B"/>
    <w:rsid w:val="60A9086C"/>
    <w:rsid w:val="60B31BD4"/>
    <w:rsid w:val="60B95B9E"/>
    <w:rsid w:val="60D17DCE"/>
    <w:rsid w:val="616A43AA"/>
    <w:rsid w:val="62451CBB"/>
    <w:rsid w:val="6392756C"/>
    <w:rsid w:val="63FE6585"/>
    <w:rsid w:val="652A1701"/>
    <w:rsid w:val="6588486B"/>
    <w:rsid w:val="65963207"/>
    <w:rsid w:val="65A47C9E"/>
    <w:rsid w:val="684D0B42"/>
    <w:rsid w:val="68A210C1"/>
    <w:rsid w:val="68F4184A"/>
    <w:rsid w:val="696C043C"/>
    <w:rsid w:val="69961B51"/>
    <w:rsid w:val="6A252B92"/>
    <w:rsid w:val="6A364244"/>
    <w:rsid w:val="6A574AF8"/>
    <w:rsid w:val="6AA60C51"/>
    <w:rsid w:val="6B16354A"/>
    <w:rsid w:val="6BB05746"/>
    <w:rsid w:val="6C137F57"/>
    <w:rsid w:val="6CA74653"/>
    <w:rsid w:val="6CB33287"/>
    <w:rsid w:val="6CC46801"/>
    <w:rsid w:val="6D474D00"/>
    <w:rsid w:val="6D732BB5"/>
    <w:rsid w:val="6E555635"/>
    <w:rsid w:val="6E881B36"/>
    <w:rsid w:val="6EB106B9"/>
    <w:rsid w:val="6F034B31"/>
    <w:rsid w:val="6F5C60DE"/>
    <w:rsid w:val="6F651305"/>
    <w:rsid w:val="6F82126D"/>
    <w:rsid w:val="6FD00A02"/>
    <w:rsid w:val="706A0180"/>
    <w:rsid w:val="70C35A0C"/>
    <w:rsid w:val="70D54DA4"/>
    <w:rsid w:val="71651A59"/>
    <w:rsid w:val="719C715F"/>
    <w:rsid w:val="723628C0"/>
    <w:rsid w:val="7271444E"/>
    <w:rsid w:val="72890F62"/>
    <w:rsid w:val="72E04A5A"/>
    <w:rsid w:val="72F24E14"/>
    <w:rsid w:val="74240049"/>
    <w:rsid w:val="74E345F7"/>
    <w:rsid w:val="758D5C51"/>
    <w:rsid w:val="760611FC"/>
    <w:rsid w:val="76200CFF"/>
    <w:rsid w:val="7625652F"/>
    <w:rsid w:val="768563E4"/>
    <w:rsid w:val="7715546B"/>
    <w:rsid w:val="776FB6EF"/>
    <w:rsid w:val="77A2623B"/>
    <w:rsid w:val="77DB13B2"/>
    <w:rsid w:val="78724ED2"/>
    <w:rsid w:val="788A4442"/>
    <w:rsid w:val="7962007B"/>
    <w:rsid w:val="7AED34D6"/>
    <w:rsid w:val="7B920410"/>
    <w:rsid w:val="7C2D7057"/>
    <w:rsid w:val="7D0773D3"/>
    <w:rsid w:val="7D201EA4"/>
    <w:rsid w:val="7D3573E7"/>
    <w:rsid w:val="7DA41789"/>
    <w:rsid w:val="7DC87A78"/>
    <w:rsid w:val="7E1F62D1"/>
    <w:rsid w:val="7E405C0C"/>
    <w:rsid w:val="7F144CC7"/>
    <w:rsid w:val="7F2E1AB5"/>
    <w:rsid w:val="EFFCC834"/>
    <w:rsid w:val="F5C520A0"/>
    <w:rsid w:val="FB27E104"/>
    <w:rsid w:val="FD6F713C"/>
    <w:rsid w:val="FD9A17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next w:val="1"/>
    <w:qFormat/>
    <w:uiPriority w:val="0"/>
    <w:pPr>
      <w:keepNext/>
      <w:keepLines/>
      <w:numPr>
        <w:ilvl w:val="3"/>
        <w:numId w:val="1"/>
      </w:numPr>
      <w:spacing w:after="120" w:line="60" w:lineRule="atLeast"/>
      <w:outlineLvl w:val="3"/>
    </w:pPr>
    <w:rPr>
      <w:rFonts w:ascii="Arial" w:hAnsi="Arial" w:eastAsia="宋体" w:cs="Times New Roman"/>
      <w:iCs/>
      <w:kern w:val="2"/>
      <w:sz w:val="21"/>
      <w:szCs w:val="21"/>
      <w:lang w:val="en-US" w:eastAsia="zh-CN" w:bidi="ar-SA"/>
    </w:rPr>
  </w:style>
  <w:style w:type="paragraph" w:styleId="5">
    <w:name w:val="heading 5"/>
    <w:next w:val="1"/>
    <w:qFormat/>
    <w:uiPriority w:val="0"/>
    <w:pPr>
      <w:keepNext/>
      <w:keepLines/>
      <w:numPr>
        <w:ilvl w:val="4"/>
        <w:numId w:val="1"/>
      </w:numPr>
      <w:spacing w:after="120" w:line="60" w:lineRule="atLeast"/>
      <w:outlineLvl w:val="4"/>
    </w:pPr>
    <w:rPr>
      <w:rFonts w:ascii="Arial" w:hAnsi="Arial" w:eastAsia="宋体" w:cs="Times New Roman"/>
      <w:bCs/>
      <w:kern w:val="2"/>
      <w:sz w:val="21"/>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0"/>
    <w:pPr>
      <w:adjustRightInd w:val="0"/>
      <w:spacing w:line="312" w:lineRule="atLeast"/>
    </w:pPr>
    <w:rPr>
      <w:rFonts w:ascii="宋体" w:hAnsi="Courier New"/>
      <w:kern w:val="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semiHidden/>
    <w:qFormat/>
    <w:uiPriority w:val="0"/>
    <w:pPr>
      <w:ind w:left="210"/>
      <w:jc w:val="left"/>
    </w:pPr>
    <w:rPr>
      <w:smallCaps/>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List Paragraph"/>
    <w:basedOn w:val="1"/>
    <w:qFormat/>
    <w:uiPriority w:val="34"/>
    <w:pPr>
      <w:ind w:firstLine="420" w:firstLineChars="200"/>
    </w:pPr>
    <w:rPr>
      <w:rFonts w:ascii="Calibri" w:hAnsi="Calibri"/>
      <w:szCs w:val="22"/>
    </w:rPr>
  </w:style>
  <w:style w:type="paragraph" w:customStyle="1" w:styleId="16">
    <w:name w:val="附录二级无"/>
    <w:basedOn w:val="1"/>
    <w:qFormat/>
    <w:uiPriority w:val="0"/>
    <w:pPr>
      <w:widowControl/>
      <w:numPr>
        <w:ilvl w:val="3"/>
        <w:numId w:val="2"/>
      </w:numPr>
      <w:wordWrap w:val="0"/>
      <w:overflowPunct w:val="0"/>
      <w:autoSpaceDE w:val="0"/>
      <w:autoSpaceDN w:val="0"/>
      <w:ind w:left="0"/>
      <w:textAlignment w:val="baseline"/>
      <w:outlineLvl w:val="3"/>
    </w:pPr>
    <w:rPr>
      <w:rFonts w:ascii="宋体" w:hAnsi="Times New Roman" w:eastAsia="宋体" w:cs="Times New Roman"/>
      <w:kern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2677</Words>
  <Characters>3123</Characters>
  <Lines>0</Lines>
  <Paragraphs>0</Paragraphs>
  <TotalTime>0</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2022-03-11T13:08:00Z</dcterms:created>
  <dc:creator>孙鹏程</dc:creator>
  <cp:lastModifiedBy>刘继行</cp:lastModifiedBy>
  <dcterms:modified xsi:type="dcterms:W3CDTF">2026-04-15T01:43:01Z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F1C3B93B3EE0B59B72446B6963A33235_43</vt:lpwstr>
  </property>
  <property fmtid="{D5CDD505-2E9C-101B-9397-08002B2CF9AE}" pid="4" name="KSOTemplateDocerSaveRecord">
    <vt:lpwstr>eyJoZGlkIjoiYzI3MGUyNjNlZjJmODVhN2U3MmNhMDYzNDAyNDNhZjciLCJ1c2VySWQiOiIxNzk4ODkwNjQwIn0=</vt:lpwstr>
  </property>
</Properties>
</file>